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B85F" w14:textId="77777777" w:rsidR="00E3233A" w:rsidRDefault="007B2240" w:rsidP="00E3233A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97FE8E4" wp14:editId="6B166AA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731520" cy="822960"/>
            <wp:effectExtent l="0" t="0" r="0" b="0"/>
            <wp:wrapNone/>
            <wp:docPr id="2" name="Picture 2" descr="logo-r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33A">
        <w:rPr>
          <w:b/>
          <w:bCs/>
        </w:rPr>
        <w:t>State of Rhode Island and Providence Plantations</w:t>
      </w:r>
    </w:p>
    <w:p w14:paraId="523AC67D" w14:textId="77777777" w:rsidR="00E3233A" w:rsidRDefault="00E3233A" w:rsidP="00E3233A">
      <w:pPr>
        <w:jc w:val="center"/>
        <w:rPr>
          <w:b/>
          <w:bCs/>
        </w:rPr>
      </w:pPr>
      <w:r>
        <w:rPr>
          <w:b/>
          <w:bCs/>
        </w:rPr>
        <w:t>DEPARTMENT OF BUSINESS REGULATION</w:t>
      </w:r>
    </w:p>
    <w:p w14:paraId="33DD892B" w14:textId="77777777" w:rsidR="00E3233A" w:rsidRDefault="00E3233A" w:rsidP="00E3233A">
      <w:pPr>
        <w:jc w:val="center"/>
        <w:rPr>
          <w:b/>
          <w:bCs/>
        </w:rPr>
      </w:pPr>
      <w:r>
        <w:rPr>
          <w:b/>
          <w:bCs/>
        </w:rPr>
        <w:t>1511 Pontiac Avenue, Bldg. 68-1</w:t>
      </w:r>
    </w:p>
    <w:p w14:paraId="54E415B4" w14:textId="77777777" w:rsidR="00E3233A" w:rsidRDefault="00E3233A" w:rsidP="00E3233A">
      <w:pPr>
        <w:jc w:val="center"/>
        <w:rPr>
          <w:b/>
          <w:bCs/>
        </w:rPr>
      </w:pPr>
      <w:r>
        <w:rPr>
          <w:b/>
          <w:bCs/>
        </w:rPr>
        <w:t>Cranston, Rhode Island 02920</w:t>
      </w:r>
    </w:p>
    <w:p w14:paraId="4D21877C" w14:textId="77777777" w:rsidR="00E3233A" w:rsidRDefault="00E3233A" w:rsidP="00E3233A">
      <w:pPr>
        <w:jc w:val="center"/>
        <w:rPr>
          <w:b/>
          <w:bCs/>
        </w:rPr>
      </w:pPr>
    </w:p>
    <w:p w14:paraId="1A578BDF" w14:textId="77777777" w:rsidR="00E3233A" w:rsidRDefault="00E3233A" w:rsidP="00E3233A">
      <w:pPr>
        <w:jc w:val="center"/>
        <w:rPr>
          <w:b/>
          <w:bCs/>
        </w:rPr>
      </w:pPr>
    </w:p>
    <w:p w14:paraId="2B9DAC1A" w14:textId="1851E5B8" w:rsidR="00E3233A" w:rsidRDefault="00E3233A" w:rsidP="00E3233A">
      <w:pPr>
        <w:jc w:val="center"/>
        <w:rPr>
          <w:rFonts w:ascii="Book Antiqua" w:hAnsi="Book Antiqua"/>
          <w:spacing w:val="-5"/>
          <w:sz w:val="22"/>
          <w:szCs w:val="22"/>
        </w:rPr>
      </w:pPr>
      <w:r>
        <w:rPr>
          <w:b/>
          <w:bCs/>
        </w:rPr>
        <w:t xml:space="preserve">GUIDANCE FOR THE WEARING OF </w:t>
      </w:r>
      <w:r w:rsidR="0060210F">
        <w:rPr>
          <w:b/>
          <w:bCs/>
        </w:rPr>
        <w:t xml:space="preserve">CLOTH </w:t>
      </w:r>
      <w:r>
        <w:rPr>
          <w:b/>
          <w:bCs/>
        </w:rPr>
        <w:t>FACE COVERINGS AT WORK</w:t>
      </w:r>
    </w:p>
    <w:p w14:paraId="5AE01CDD" w14:textId="77777777" w:rsidR="00E3233A" w:rsidRDefault="00E3233A" w:rsidP="00E3233A">
      <w:pPr>
        <w:jc w:val="center"/>
        <w:rPr>
          <w:rFonts w:ascii="Book Antiqua" w:hAnsi="Book Antiqua"/>
          <w:spacing w:val="-5"/>
          <w:sz w:val="22"/>
          <w:szCs w:val="22"/>
        </w:rPr>
      </w:pPr>
    </w:p>
    <w:p w14:paraId="62C025B2" w14:textId="77777777" w:rsidR="00CA05B2" w:rsidRPr="00974ACD" w:rsidRDefault="00CA05B2" w:rsidP="00CA05B2">
      <w:pPr>
        <w:jc w:val="both"/>
        <w:rPr>
          <w:rFonts w:ascii="Book Antiqua" w:hAnsi="Book Antiqua"/>
          <w:spacing w:val="-5"/>
          <w:sz w:val="22"/>
          <w:szCs w:val="22"/>
        </w:rPr>
      </w:pPr>
      <w:r w:rsidRPr="00974ACD">
        <w:rPr>
          <w:rFonts w:ascii="Book Antiqua" w:hAnsi="Book Antiqua"/>
          <w:spacing w:val="-5"/>
          <w:sz w:val="22"/>
          <w:szCs w:val="22"/>
        </w:rPr>
        <w:t xml:space="preserve">Governor Raimondo’s Executive Order 20-14 prohibited all gatherings of more than 5 people and all non-critical, retail businesses from conducting in-person operations.  However, critical businesses remain open and </w:t>
      </w:r>
      <w:r w:rsidR="00FA12B5" w:rsidRPr="00974ACD">
        <w:rPr>
          <w:rFonts w:ascii="Book Antiqua" w:hAnsi="Book Antiqua"/>
          <w:spacing w:val="-5"/>
          <w:sz w:val="22"/>
          <w:szCs w:val="22"/>
        </w:rPr>
        <w:t>some</w:t>
      </w:r>
      <w:r w:rsidRPr="00974ACD">
        <w:rPr>
          <w:rFonts w:ascii="Book Antiqua" w:hAnsi="Book Antiqua"/>
          <w:spacing w:val="-5"/>
          <w:sz w:val="22"/>
          <w:szCs w:val="22"/>
        </w:rPr>
        <w:t xml:space="preserve"> of their employees must be physically present at the work site, requiring further measures to keep those employees, and their customers/clients safe. </w:t>
      </w:r>
    </w:p>
    <w:p w14:paraId="00730E96" w14:textId="77777777" w:rsidR="00CA05B2" w:rsidRPr="00974ACD" w:rsidRDefault="00CA05B2" w:rsidP="00CA05B2">
      <w:pPr>
        <w:spacing w:line="276" w:lineRule="auto"/>
        <w:ind w:left="835" w:firstLine="720"/>
        <w:rPr>
          <w:rFonts w:ascii="Book Antiqua" w:hAnsi="Book Antiqua"/>
          <w:spacing w:val="-5"/>
          <w:sz w:val="22"/>
          <w:szCs w:val="22"/>
        </w:rPr>
      </w:pPr>
    </w:p>
    <w:p w14:paraId="590339B4" w14:textId="2C670C60" w:rsidR="002D4247" w:rsidRPr="00974ACD" w:rsidRDefault="00CA05B2" w:rsidP="00CA05B2">
      <w:pPr>
        <w:spacing w:line="276" w:lineRule="auto"/>
        <w:rPr>
          <w:rFonts w:ascii="Book Antiqua" w:hAnsi="Book Antiqua"/>
          <w:b/>
          <w:bCs/>
          <w:spacing w:val="-5"/>
          <w:sz w:val="22"/>
          <w:szCs w:val="22"/>
        </w:rPr>
      </w:pPr>
      <w:r w:rsidRPr="00974ACD">
        <w:rPr>
          <w:rFonts w:ascii="Book Antiqua" w:hAnsi="Book Antiqua"/>
          <w:spacing w:val="-5"/>
          <w:sz w:val="22"/>
          <w:szCs w:val="22"/>
        </w:rPr>
        <w:t>Therefore, per Governor Raimondo’s Executive Order 20</w:t>
      </w:r>
      <w:r w:rsidR="00E7642C">
        <w:rPr>
          <w:rFonts w:ascii="Book Antiqua" w:hAnsi="Book Antiqua"/>
          <w:spacing w:val="-5"/>
          <w:sz w:val="22"/>
          <w:szCs w:val="22"/>
        </w:rPr>
        <w:t>-</w:t>
      </w:r>
      <w:r w:rsidR="002D4247" w:rsidRPr="00974ACD">
        <w:rPr>
          <w:rFonts w:ascii="Book Antiqua" w:hAnsi="Book Antiqua"/>
          <w:spacing w:val="-5"/>
          <w:sz w:val="22"/>
          <w:szCs w:val="22"/>
        </w:rPr>
        <w:t>24, beginning</w:t>
      </w:r>
      <w:r w:rsidRPr="00974ACD">
        <w:rPr>
          <w:rFonts w:ascii="Book Antiqua" w:hAnsi="Book Antiqua"/>
          <w:spacing w:val="-5"/>
          <w:sz w:val="22"/>
          <w:szCs w:val="22"/>
        </w:rPr>
        <w:t xml:space="preserve"> on </w:t>
      </w:r>
      <w:r w:rsidR="00974ACD" w:rsidRPr="00974ACD">
        <w:rPr>
          <w:rFonts w:ascii="Book Antiqua" w:hAnsi="Book Antiqua"/>
          <w:spacing w:val="-5"/>
          <w:sz w:val="22"/>
          <w:szCs w:val="22"/>
        </w:rPr>
        <w:t>April 18</w:t>
      </w:r>
      <w:r w:rsidRPr="00974ACD">
        <w:rPr>
          <w:rFonts w:ascii="Book Antiqua" w:hAnsi="Book Antiqua"/>
          <w:spacing w:val="-5"/>
          <w:sz w:val="22"/>
          <w:szCs w:val="22"/>
          <w:vertAlign w:val="superscript"/>
        </w:rPr>
        <w:t>th</w:t>
      </w:r>
      <w:r w:rsidRPr="00974ACD">
        <w:rPr>
          <w:rFonts w:ascii="Book Antiqua" w:hAnsi="Book Antiqua"/>
          <w:spacing w:val="-5"/>
          <w:sz w:val="22"/>
          <w:szCs w:val="22"/>
        </w:rPr>
        <w:t xml:space="preserve">, </w:t>
      </w:r>
      <w:r w:rsidRPr="00974ACD">
        <w:rPr>
          <w:rFonts w:ascii="Book Antiqua" w:hAnsi="Book Antiqua"/>
          <w:b/>
          <w:bCs/>
          <w:spacing w:val="-5"/>
          <w:sz w:val="22"/>
          <w:szCs w:val="22"/>
        </w:rPr>
        <w:t xml:space="preserve">all employees </w:t>
      </w:r>
      <w:r w:rsidR="00703B64" w:rsidRPr="00974ACD">
        <w:rPr>
          <w:rFonts w:ascii="Book Antiqua" w:hAnsi="Book Antiqua"/>
          <w:b/>
          <w:bCs/>
          <w:spacing w:val="-5"/>
          <w:sz w:val="22"/>
          <w:szCs w:val="22"/>
        </w:rPr>
        <w:t xml:space="preserve">of </w:t>
      </w:r>
      <w:r w:rsidR="00AE0963" w:rsidRPr="00974ACD">
        <w:rPr>
          <w:rFonts w:ascii="Book Antiqua" w:hAnsi="Book Antiqua"/>
          <w:b/>
          <w:bCs/>
          <w:spacing w:val="-5"/>
          <w:sz w:val="22"/>
          <w:szCs w:val="22"/>
        </w:rPr>
        <w:t xml:space="preserve">the following business types are required to </w:t>
      </w:r>
      <w:r w:rsidRPr="00974ACD">
        <w:rPr>
          <w:rFonts w:ascii="Book Antiqua" w:hAnsi="Book Antiqua"/>
          <w:b/>
          <w:bCs/>
          <w:spacing w:val="-5"/>
          <w:sz w:val="22"/>
          <w:szCs w:val="22"/>
        </w:rPr>
        <w:t>wear cloth face coverings</w:t>
      </w:r>
      <w:r w:rsidR="00AE0963" w:rsidRPr="00974ACD">
        <w:rPr>
          <w:rFonts w:ascii="Book Antiqua" w:hAnsi="Book Antiqua"/>
          <w:b/>
          <w:bCs/>
          <w:spacing w:val="-5"/>
          <w:sz w:val="22"/>
          <w:szCs w:val="22"/>
        </w:rPr>
        <w:t xml:space="preserve">: </w:t>
      </w:r>
    </w:p>
    <w:p w14:paraId="6BC9847B" w14:textId="77777777" w:rsidR="002D4247" w:rsidRPr="00974ACD" w:rsidRDefault="002D4247" w:rsidP="00CA05B2">
      <w:pPr>
        <w:spacing w:line="276" w:lineRule="auto"/>
        <w:rPr>
          <w:rFonts w:ascii="Book Antiqua" w:hAnsi="Book Antiqua"/>
          <w:b/>
          <w:bCs/>
          <w:spacing w:val="-5"/>
          <w:sz w:val="22"/>
          <w:szCs w:val="22"/>
        </w:rPr>
      </w:pPr>
    </w:p>
    <w:p w14:paraId="2CEC630A" w14:textId="77777777" w:rsidR="00AE0963" w:rsidRPr="00974ACD" w:rsidRDefault="00B1321F" w:rsidP="00AE0963">
      <w:pPr>
        <w:numPr>
          <w:ilvl w:val="0"/>
          <w:numId w:val="36"/>
        </w:numPr>
        <w:spacing w:line="276" w:lineRule="auto"/>
        <w:rPr>
          <w:rFonts w:ascii="Book Antiqua" w:hAnsi="Book Antiqua"/>
          <w:spacing w:val="-5"/>
          <w:sz w:val="22"/>
          <w:szCs w:val="22"/>
        </w:rPr>
      </w:pPr>
      <w:r w:rsidRPr="00974ACD">
        <w:rPr>
          <w:rFonts w:ascii="Book Antiqua" w:hAnsi="Book Antiqua"/>
          <w:spacing w:val="-5"/>
          <w:sz w:val="22"/>
          <w:szCs w:val="22"/>
        </w:rPr>
        <w:t>C</w:t>
      </w:r>
      <w:r w:rsidR="00CA05B2" w:rsidRPr="00974ACD">
        <w:rPr>
          <w:rFonts w:ascii="Book Antiqua" w:hAnsi="Book Antiqua"/>
          <w:spacing w:val="-5"/>
          <w:sz w:val="22"/>
          <w:szCs w:val="22"/>
        </w:rPr>
        <w:t>ustomer</w:t>
      </w:r>
      <w:r w:rsidR="00383A4B">
        <w:rPr>
          <w:rFonts w:ascii="Book Antiqua" w:hAnsi="Book Antiqua"/>
          <w:spacing w:val="-5"/>
          <w:sz w:val="22"/>
          <w:szCs w:val="22"/>
        </w:rPr>
        <w:t>-f</w:t>
      </w:r>
      <w:r w:rsidR="00CA05B2" w:rsidRPr="00974ACD">
        <w:rPr>
          <w:rFonts w:ascii="Book Antiqua" w:hAnsi="Book Antiqua"/>
          <w:spacing w:val="-5"/>
          <w:sz w:val="22"/>
          <w:szCs w:val="22"/>
        </w:rPr>
        <w:t>acing</w:t>
      </w:r>
      <w:r w:rsidR="00C271DF">
        <w:rPr>
          <w:rFonts w:ascii="Book Antiqua" w:hAnsi="Book Antiqua"/>
          <w:spacing w:val="-5"/>
          <w:sz w:val="22"/>
          <w:szCs w:val="22"/>
        </w:rPr>
        <w:t xml:space="preserve"> (including retail stores, </w:t>
      </w:r>
      <w:r w:rsidR="00383A4B">
        <w:rPr>
          <w:rFonts w:ascii="Book Antiqua" w:hAnsi="Book Antiqua"/>
          <w:spacing w:val="-5"/>
          <w:sz w:val="22"/>
          <w:szCs w:val="22"/>
        </w:rPr>
        <w:t xml:space="preserve">pharmacies, </w:t>
      </w:r>
      <w:r w:rsidR="00C271DF">
        <w:rPr>
          <w:rFonts w:ascii="Book Antiqua" w:hAnsi="Book Antiqua"/>
          <w:spacing w:val="-5"/>
          <w:sz w:val="22"/>
          <w:szCs w:val="22"/>
        </w:rPr>
        <w:t>grocery stores, liquor stores, banks, etc.)</w:t>
      </w:r>
    </w:p>
    <w:p w14:paraId="03A02FF5" w14:textId="77777777" w:rsidR="00AE0963" w:rsidRPr="00974ACD" w:rsidRDefault="00974ACD" w:rsidP="00AE0963">
      <w:pPr>
        <w:numPr>
          <w:ilvl w:val="0"/>
          <w:numId w:val="36"/>
        </w:numPr>
        <w:spacing w:line="276" w:lineRule="auto"/>
        <w:rPr>
          <w:rFonts w:ascii="Book Antiqua" w:hAnsi="Book Antiqua"/>
          <w:spacing w:val="-5"/>
          <w:sz w:val="22"/>
          <w:szCs w:val="22"/>
        </w:rPr>
      </w:pPr>
      <w:r w:rsidRPr="00974ACD">
        <w:rPr>
          <w:rFonts w:ascii="Book Antiqua" w:hAnsi="Book Antiqua"/>
          <w:spacing w:val="-5"/>
          <w:sz w:val="22"/>
          <w:szCs w:val="22"/>
        </w:rPr>
        <w:t>O</w:t>
      </w:r>
      <w:r w:rsidR="00CA05B2" w:rsidRPr="00974ACD">
        <w:rPr>
          <w:rFonts w:ascii="Book Antiqua" w:hAnsi="Book Antiqua"/>
          <w:spacing w:val="-5"/>
          <w:sz w:val="22"/>
          <w:szCs w:val="22"/>
        </w:rPr>
        <w:t>ffice-based</w:t>
      </w:r>
    </w:p>
    <w:p w14:paraId="335C7BC2" w14:textId="77777777" w:rsidR="00AE0963" w:rsidRPr="00974ACD" w:rsidRDefault="00974ACD" w:rsidP="00AE0963">
      <w:pPr>
        <w:numPr>
          <w:ilvl w:val="0"/>
          <w:numId w:val="36"/>
        </w:numPr>
        <w:spacing w:line="276" w:lineRule="auto"/>
        <w:rPr>
          <w:rFonts w:ascii="Book Antiqua" w:hAnsi="Book Antiqua"/>
          <w:spacing w:val="-5"/>
          <w:sz w:val="22"/>
          <w:szCs w:val="22"/>
        </w:rPr>
      </w:pPr>
      <w:r>
        <w:rPr>
          <w:rFonts w:ascii="Book Antiqua" w:hAnsi="Book Antiqua"/>
          <w:spacing w:val="-5"/>
          <w:sz w:val="22"/>
          <w:szCs w:val="22"/>
        </w:rPr>
        <w:t>N</w:t>
      </w:r>
      <w:r w:rsidR="00CA05B2" w:rsidRPr="00974ACD">
        <w:rPr>
          <w:rFonts w:ascii="Book Antiqua" w:hAnsi="Book Antiqua"/>
          <w:spacing w:val="-5"/>
          <w:sz w:val="22"/>
          <w:szCs w:val="22"/>
        </w:rPr>
        <w:t xml:space="preserve">on-profit organizations </w:t>
      </w:r>
    </w:p>
    <w:p w14:paraId="7E048C54" w14:textId="77777777" w:rsidR="00AE0963" w:rsidRPr="00974ACD" w:rsidRDefault="00974ACD" w:rsidP="00AE0963">
      <w:pPr>
        <w:numPr>
          <w:ilvl w:val="0"/>
          <w:numId w:val="36"/>
        </w:numPr>
        <w:spacing w:line="276" w:lineRule="auto"/>
        <w:rPr>
          <w:rFonts w:ascii="Book Antiqua" w:hAnsi="Book Antiqua"/>
          <w:spacing w:val="-5"/>
          <w:sz w:val="22"/>
          <w:szCs w:val="22"/>
        </w:rPr>
      </w:pPr>
      <w:r>
        <w:rPr>
          <w:rFonts w:ascii="Book Antiqua" w:hAnsi="Book Antiqua"/>
          <w:spacing w:val="-5"/>
          <w:sz w:val="22"/>
          <w:szCs w:val="22"/>
        </w:rPr>
        <w:t>M</w:t>
      </w:r>
      <w:r w:rsidR="00703B64" w:rsidRPr="00974ACD">
        <w:rPr>
          <w:rFonts w:ascii="Book Antiqua" w:hAnsi="Book Antiqua"/>
          <w:spacing w:val="-5"/>
          <w:sz w:val="22"/>
          <w:szCs w:val="22"/>
        </w:rPr>
        <w:t xml:space="preserve">anufacturing </w:t>
      </w:r>
    </w:p>
    <w:p w14:paraId="0F885DF7" w14:textId="77777777" w:rsidR="00703B64" w:rsidRDefault="00974ACD" w:rsidP="00AE0963">
      <w:pPr>
        <w:numPr>
          <w:ilvl w:val="0"/>
          <w:numId w:val="36"/>
        </w:numPr>
        <w:spacing w:line="276" w:lineRule="auto"/>
        <w:rPr>
          <w:rFonts w:ascii="Book Antiqua" w:hAnsi="Book Antiqua"/>
          <w:spacing w:val="-5"/>
          <w:sz w:val="22"/>
          <w:szCs w:val="22"/>
        </w:rPr>
      </w:pPr>
      <w:r>
        <w:rPr>
          <w:rFonts w:ascii="Book Antiqua" w:hAnsi="Book Antiqua"/>
          <w:spacing w:val="-5"/>
          <w:sz w:val="22"/>
          <w:szCs w:val="22"/>
        </w:rPr>
        <w:t>C</w:t>
      </w:r>
      <w:r w:rsidR="00703B64" w:rsidRPr="00974ACD">
        <w:rPr>
          <w:rFonts w:ascii="Book Antiqua" w:hAnsi="Book Antiqua"/>
          <w:spacing w:val="-5"/>
          <w:sz w:val="22"/>
          <w:szCs w:val="22"/>
        </w:rPr>
        <w:t>onstruction</w:t>
      </w:r>
    </w:p>
    <w:p w14:paraId="7D89927C" w14:textId="77777777" w:rsidR="00D33202" w:rsidRDefault="00D33202" w:rsidP="00AE0963">
      <w:pPr>
        <w:numPr>
          <w:ilvl w:val="0"/>
          <w:numId w:val="36"/>
        </w:numPr>
        <w:spacing w:line="276" w:lineRule="auto"/>
        <w:rPr>
          <w:rFonts w:ascii="Book Antiqua" w:hAnsi="Book Antiqua"/>
          <w:spacing w:val="-5"/>
          <w:sz w:val="22"/>
          <w:szCs w:val="22"/>
        </w:rPr>
      </w:pPr>
      <w:r>
        <w:rPr>
          <w:rFonts w:ascii="Book Antiqua" w:hAnsi="Book Antiqua"/>
          <w:spacing w:val="-5"/>
          <w:sz w:val="22"/>
          <w:szCs w:val="22"/>
        </w:rPr>
        <w:t>Food Service Industry</w:t>
      </w:r>
    </w:p>
    <w:p w14:paraId="21C5A35F" w14:textId="77777777" w:rsidR="00862976" w:rsidRDefault="00862976" w:rsidP="00862976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310A27D4">
        <w:rPr>
          <w:rFonts w:ascii="Book Antiqua" w:hAnsi="Book Antiqua"/>
          <w:sz w:val="22"/>
          <w:szCs w:val="22"/>
        </w:rPr>
        <w:t>All other businesses continuing in-person operations where DBR has not granted an exemption</w:t>
      </w:r>
    </w:p>
    <w:p w14:paraId="361944F6" w14:textId="77777777" w:rsidR="00862976" w:rsidRPr="00974ACD" w:rsidRDefault="00862976" w:rsidP="00862976">
      <w:pPr>
        <w:spacing w:line="276" w:lineRule="auto"/>
        <w:ind w:left="720"/>
        <w:rPr>
          <w:rFonts w:ascii="Book Antiqua" w:hAnsi="Book Antiqua"/>
          <w:spacing w:val="-5"/>
          <w:sz w:val="22"/>
          <w:szCs w:val="22"/>
        </w:rPr>
      </w:pPr>
    </w:p>
    <w:p w14:paraId="027755DB" w14:textId="77777777" w:rsidR="00AE0963" w:rsidRPr="00974ACD" w:rsidRDefault="00AE0963" w:rsidP="00AE0963">
      <w:pPr>
        <w:spacing w:line="276" w:lineRule="auto"/>
        <w:rPr>
          <w:rFonts w:ascii="Book Antiqua" w:hAnsi="Book Antiqua"/>
          <w:spacing w:val="-5"/>
          <w:sz w:val="22"/>
          <w:szCs w:val="22"/>
        </w:rPr>
      </w:pPr>
    </w:p>
    <w:p w14:paraId="372566C9" w14:textId="77777777" w:rsidR="00C271DF" w:rsidRPr="003D1292" w:rsidRDefault="00C271DF" w:rsidP="003D1292">
      <w:pPr>
        <w:spacing w:line="276" w:lineRule="auto"/>
        <w:jc w:val="center"/>
        <w:rPr>
          <w:rFonts w:ascii="Book Antiqua" w:hAnsi="Book Antiqua"/>
          <w:caps/>
          <w:color w:val="000000"/>
          <w:spacing w:val="-5"/>
          <w:sz w:val="22"/>
          <w:szCs w:val="22"/>
          <w:u w:val="single"/>
        </w:rPr>
      </w:pPr>
      <w:r w:rsidRPr="003D1292">
        <w:rPr>
          <w:rFonts w:ascii="Book Antiqua" w:hAnsi="Book Antiqua"/>
          <w:caps/>
          <w:color w:val="000000"/>
          <w:spacing w:val="-5"/>
          <w:sz w:val="22"/>
          <w:szCs w:val="22"/>
          <w:u w:val="single"/>
        </w:rPr>
        <w:t>For Customer/Facing</w:t>
      </w:r>
      <w:r w:rsidR="002B40BE">
        <w:rPr>
          <w:rFonts w:ascii="Book Antiqua" w:hAnsi="Book Antiqua"/>
          <w:caps/>
          <w:color w:val="000000"/>
          <w:spacing w:val="-5"/>
          <w:sz w:val="22"/>
          <w:szCs w:val="22"/>
          <w:u w:val="single"/>
        </w:rPr>
        <w:t xml:space="preserve"> BUSINESSES</w:t>
      </w:r>
      <w:r w:rsidRPr="003D1292">
        <w:rPr>
          <w:rFonts w:ascii="Book Antiqua" w:hAnsi="Book Antiqua"/>
          <w:caps/>
          <w:color w:val="000000"/>
          <w:spacing w:val="-5"/>
          <w:sz w:val="22"/>
          <w:szCs w:val="22"/>
          <w:u w:val="single"/>
        </w:rPr>
        <w:t>, Office Based</w:t>
      </w:r>
      <w:r w:rsidR="002B40BE">
        <w:rPr>
          <w:rFonts w:ascii="Book Antiqua" w:hAnsi="Book Antiqua"/>
          <w:caps/>
          <w:color w:val="000000"/>
          <w:spacing w:val="-5"/>
          <w:sz w:val="22"/>
          <w:szCs w:val="22"/>
          <w:u w:val="single"/>
        </w:rPr>
        <w:t xml:space="preserve"> BUSINESSES</w:t>
      </w:r>
      <w:r w:rsidRPr="003D1292">
        <w:rPr>
          <w:rFonts w:ascii="Book Antiqua" w:hAnsi="Book Antiqua"/>
          <w:caps/>
          <w:color w:val="000000"/>
          <w:spacing w:val="-5"/>
          <w:sz w:val="22"/>
          <w:szCs w:val="22"/>
          <w:u w:val="single"/>
        </w:rPr>
        <w:t>, Non-Profit Organizations</w:t>
      </w:r>
    </w:p>
    <w:p w14:paraId="30E4F7A7" w14:textId="77777777" w:rsidR="00C271DF" w:rsidRDefault="00C271DF" w:rsidP="002115A5">
      <w:p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</w:p>
    <w:p w14:paraId="5AFD88D9" w14:textId="015C4E98" w:rsidR="003D1292" w:rsidRPr="003D1292" w:rsidRDefault="003D1292" w:rsidP="003D1292">
      <w:pPr>
        <w:numPr>
          <w:ilvl w:val="0"/>
          <w:numId w:val="40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>
        <w:rPr>
          <w:rFonts w:ascii="Book Antiqua" w:hAnsi="Book Antiqua"/>
          <w:color w:val="000000"/>
          <w:spacing w:val="-5"/>
          <w:sz w:val="22"/>
          <w:szCs w:val="22"/>
        </w:rPr>
        <w:t xml:space="preserve">Cloth face coverings are not a replacement for </w:t>
      </w:r>
      <w:r w:rsidR="0060210F">
        <w:rPr>
          <w:rFonts w:ascii="Book Antiqua" w:hAnsi="Book Antiqua"/>
          <w:color w:val="000000"/>
          <w:spacing w:val="-5"/>
          <w:sz w:val="22"/>
          <w:szCs w:val="22"/>
        </w:rPr>
        <w:t>adhering to</w:t>
      </w:r>
      <w:r>
        <w:rPr>
          <w:rFonts w:ascii="Book Antiqua" w:hAnsi="Book Antiqua"/>
          <w:color w:val="000000"/>
          <w:spacing w:val="-5"/>
          <w:sz w:val="22"/>
          <w:szCs w:val="22"/>
        </w:rPr>
        <w:t xml:space="preserve"> social distancing protocols.</w:t>
      </w:r>
    </w:p>
    <w:p w14:paraId="4B77DC1A" w14:textId="77777777" w:rsidR="00C271DF" w:rsidRDefault="002115A5" w:rsidP="00C271DF">
      <w:pPr>
        <w:numPr>
          <w:ilvl w:val="0"/>
          <w:numId w:val="40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 w:rsidRPr="00974ACD">
        <w:rPr>
          <w:rFonts w:ascii="Book Antiqua" w:hAnsi="Book Antiqua"/>
          <w:color w:val="000000"/>
          <w:spacing w:val="-5"/>
          <w:sz w:val="22"/>
          <w:szCs w:val="22"/>
        </w:rPr>
        <w:t>To ensure all employees have a cloth face covering, businesses must, at their expense</w:t>
      </w:r>
      <w:r w:rsidR="00703B64" w:rsidRPr="00974ACD">
        <w:rPr>
          <w:rFonts w:ascii="Book Antiqua" w:hAnsi="Book Antiqua"/>
          <w:color w:val="000000"/>
          <w:spacing w:val="-5"/>
          <w:sz w:val="22"/>
          <w:szCs w:val="22"/>
        </w:rPr>
        <w:t>, provide their employees with:</w:t>
      </w:r>
    </w:p>
    <w:p w14:paraId="5043A12B" w14:textId="77777777" w:rsidR="00C271DF" w:rsidRDefault="00974ACD" w:rsidP="00C271DF">
      <w:pPr>
        <w:numPr>
          <w:ilvl w:val="1"/>
          <w:numId w:val="40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 w:rsidRPr="00C271DF">
        <w:rPr>
          <w:rFonts w:ascii="Book Antiqua" w:hAnsi="Book Antiqua"/>
          <w:color w:val="000000"/>
          <w:spacing w:val="-5"/>
          <w:sz w:val="22"/>
          <w:szCs w:val="22"/>
        </w:rPr>
        <w:t>A</w:t>
      </w:r>
      <w:r w:rsidR="002115A5" w:rsidRPr="00C271DF">
        <w:rPr>
          <w:rFonts w:ascii="Book Antiqua" w:hAnsi="Book Antiqua"/>
          <w:color w:val="000000"/>
          <w:spacing w:val="-5"/>
          <w:sz w:val="22"/>
          <w:szCs w:val="22"/>
        </w:rPr>
        <w:t xml:space="preserve"> </w:t>
      </w:r>
      <w:r w:rsidR="00703B64" w:rsidRPr="00C271DF">
        <w:rPr>
          <w:rFonts w:ascii="Book Antiqua" w:hAnsi="Book Antiqua"/>
          <w:color w:val="000000"/>
          <w:spacing w:val="-5"/>
          <w:sz w:val="22"/>
          <w:szCs w:val="22"/>
        </w:rPr>
        <w:t xml:space="preserve">cloth </w:t>
      </w:r>
      <w:r w:rsidR="002115A5" w:rsidRPr="00C271DF">
        <w:rPr>
          <w:rFonts w:ascii="Book Antiqua" w:hAnsi="Book Antiqua"/>
          <w:color w:val="000000"/>
          <w:spacing w:val="-5"/>
          <w:sz w:val="22"/>
          <w:szCs w:val="22"/>
        </w:rPr>
        <w:t>face covering</w:t>
      </w:r>
      <w:r w:rsidR="003D1292">
        <w:rPr>
          <w:rFonts w:ascii="Book Antiqua" w:hAnsi="Book Antiqua"/>
          <w:color w:val="000000"/>
          <w:spacing w:val="-5"/>
          <w:sz w:val="22"/>
          <w:szCs w:val="22"/>
        </w:rPr>
        <w:t xml:space="preserve"> that covers the nose and mouth</w:t>
      </w:r>
      <w:r w:rsidR="00C271DF">
        <w:rPr>
          <w:rFonts w:ascii="Book Antiqua" w:hAnsi="Book Antiqua"/>
          <w:color w:val="000000"/>
          <w:spacing w:val="-5"/>
          <w:sz w:val="22"/>
          <w:szCs w:val="22"/>
        </w:rPr>
        <w:t xml:space="preserve">, </w:t>
      </w:r>
      <w:r w:rsidR="002115A5" w:rsidRPr="00C271DF">
        <w:rPr>
          <w:rFonts w:ascii="Book Antiqua" w:hAnsi="Book Antiqua"/>
          <w:color w:val="000000"/>
          <w:spacing w:val="-5"/>
          <w:sz w:val="22"/>
          <w:szCs w:val="22"/>
        </w:rPr>
        <w:t xml:space="preserve">or </w:t>
      </w:r>
    </w:p>
    <w:p w14:paraId="4D8AD2A6" w14:textId="77777777" w:rsidR="003D1292" w:rsidRPr="003D1292" w:rsidRDefault="00974ACD" w:rsidP="003D1292">
      <w:pPr>
        <w:numPr>
          <w:ilvl w:val="1"/>
          <w:numId w:val="40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 w:rsidRPr="00C271DF">
        <w:rPr>
          <w:rFonts w:ascii="Book Antiqua" w:hAnsi="Book Antiqua"/>
          <w:color w:val="000000"/>
          <w:spacing w:val="-5"/>
          <w:sz w:val="22"/>
          <w:szCs w:val="22"/>
        </w:rPr>
        <w:t>T</w:t>
      </w:r>
      <w:r w:rsidR="002115A5" w:rsidRPr="00C271DF">
        <w:rPr>
          <w:rFonts w:ascii="Book Antiqua" w:hAnsi="Book Antiqua"/>
          <w:color w:val="000000"/>
          <w:spacing w:val="-5"/>
          <w:sz w:val="22"/>
          <w:szCs w:val="22"/>
        </w:rPr>
        <w:t xml:space="preserve">he materials to create </w:t>
      </w:r>
      <w:r w:rsidR="00703B64" w:rsidRPr="00C271DF">
        <w:rPr>
          <w:rFonts w:ascii="Book Antiqua" w:hAnsi="Book Antiqua"/>
          <w:color w:val="000000"/>
          <w:spacing w:val="-5"/>
          <w:sz w:val="22"/>
          <w:szCs w:val="22"/>
        </w:rPr>
        <w:t>a face</w:t>
      </w:r>
      <w:r w:rsidR="002115A5" w:rsidRPr="00C271DF">
        <w:rPr>
          <w:rFonts w:ascii="Book Antiqua" w:hAnsi="Book Antiqua"/>
          <w:color w:val="000000"/>
          <w:spacing w:val="-5"/>
          <w:sz w:val="22"/>
          <w:szCs w:val="22"/>
        </w:rPr>
        <w:t xml:space="preserve"> covering </w:t>
      </w:r>
    </w:p>
    <w:p w14:paraId="61C016F3" w14:textId="77777777" w:rsidR="003D1292" w:rsidRPr="003D1292" w:rsidRDefault="00C271DF" w:rsidP="003D1292">
      <w:pPr>
        <w:numPr>
          <w:ilvl w:val="0"/>
          <w:numId w:val="40"/>
        </w:numPr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pacing w:val="-5"/>
          <w:sz w:val="22"/>
          <w:szCs w:val="22"/>
        </w:rPr>
        <w:t xml:space="preserve">For information on purchasing or creating face masks, see </w:t>
      </w:r>
    </w:p>
    <w:p w14:paraId="213D50A8" w14:textId="77777777" w:rsidR="003D1292" w:rsidRPr="003D1292" w:rsidRDefault="00FB3C0B" w:rsidP="003D1292">
      <w:pPr>
        <w:numPr>
          <w:ilvl w:val="1"/>
          <w:numId w:val="40"/>
        </w:numPr>
        <w:spacing w:line="276" w:lineRule="auto"/>
        <w:rPr>
          <w:rFonts w:ascii="Book Antiqua" w:hAnsi="Book Antiqua"/>
          <w:sz w:val="22"/>
          <w:szCs w:val="22"/>
        </w:rPr>
      </w:pPr>
      <w:hyperlink r:id="rId8" w:history="1">
        <w:r w:rsidR="003D1292" w:rsidRPr="00A9732A">
          <w:rPr>
            <w:rStyle w:val="Hyperlink"/>
            <w:rFonts w:ascii="Book Antiqua" w:hAnsi="Book Antiqua"/>
            <w:spacing w:val="-5"/>
            <w:sz w:val="22"/>
            <w:szCs w:val="22"/>
          </w:rPr>
          <w:t>www.commerceri.com/masks</w:t>
        </w:r>
      </w:hyperlink>
    </w:p>
    <w:p w14:paraId="484BF17B" w14:textId="77777777" w:rsidR="003D1292" w:rsidRDefault="00C271DF" w:rsidP="003D1292">
      <w:pPr>
        <w:numPr>
          <w:ilvl w:val="1"/>
          <w:numId w:val="40"/>
        </w:numPr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pacing w:val="-5"/>
          <w:sz w:val="22"/>
          <w:szCs w:val="22"/>
        </w:rPr>
        <w:t xml:space="preserve"> </w:t>
      </w:r>
      <w:hyperlink r:id="rId9" w:history="1">
        <w:r w:rsidR="003D1292" w:rsidRPr="00A9732A">
          <w:rPr>
            <w:rStyle w:val="Hyperlink"/>
            <w:rFonts w:ascii="Book Antiqua" w:hAnsi="Book Antiqua"/>
            <w:sz w:val="22"/>
            <w:szCs w:val="22"/>
          </w:rPr>
          <w:t>www.cdc.gov/coronavirus/2019-ncov/prevent-getting-sick/diy-cloth-face-coverings.html</w:t>
        </w:r>
      </w:hyperlink>
    </w:p>
    <w:p w14:paraId="247BDB38" w14:textId="77777777" w:rsidR="003D1292" w:rsidRPr="003D1292" w:rsidRDefault="00FB3C0B" w:rsidP="003D1292">
      <w:pPr>
        <w:numPr>
          <w:ilvl w:val="1"/>
          <w:numId w:val="40"/>
        </w:numPr>
        <w:spacing w:line="276" w:lineRule="auto"/>
        <w:rPr>
          <w:rFonts w:ascii="Book Antiqua" w:hAnsi="Book Antiqua"/>
          <w:sz w:val="22"/>
          <w:szCs w:val="22"/>
        </w:rPr>
      </w:pPr>
      <w:hyperlink r:id="rId10" w:history="1">
        <w:r w:rsidR="003D1292" w:rsidRPr="003D1292">
          <w:rPr>
            <w:rStyle w:val="Hyperlink"/>
            <w:rFonts w:ascii="Book Antiqua" w:hAnsi="Book Antiqua"/>
            <w:sz w:val="22"/>
            <w:szCs w:val="22"/>
          </w:rPr>
          <w:t>www.cdc.gov/coronavirus/2019-ncov/prevent-getting-sick/cloth-face-cover.html</w:t>
        </w:r>
      </w:hyperlink>
    </w:p>
    <w:p w14:paraId="3E95BD86" w14:textId="77777777" w:rsidR="00862976" w:rsidRDefault="002115A5" w:rsidP="00862976">
      <w:pPr>
        <w:numPr>
          <w:ilvl w:val="0"/>
          <w:numId w:val="40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 w:rsidRPr="00C271DF">
        <w:rPr>
          <w:rFonts w:ascii="Book Antiqua" w:hAnsi="Book Antiqua"/>
          <w:color w:val="000000"/>
          <w:spacing w:val="-5"/>
          <w:sz w:val="22"/>
          <w:szCs w:val="22"/>
        </w:rPr>
        <w:t xml:space="preserve">Employees </w:t>
      </w:r>
      <w:r w:rsidR="00941FE0">
        <w:rPr>
          <w:rFonts w:ascii="Book Antiqua" w:hAnsi="Book Antiqua"/>
          <w:color w:val="000000"/>
          <w:spacing w:val="-5"/>
          <w:sz w:val="22"/>
          <w:szCs w:val="22"/>
        </w:rPr>
        <w:t>may</w:t>
      </w:r>
      <w:r w:rsidRPr="00C271DF">
        <w:rPr>
          <w:rFonts w:ascii="Book Antiqua" w:hAnsi="Book Antiqua"/>
          <w:color w:val="000000"/>
          <w:spacing w:val="-5"/>
          <w:sz w:val="22"/>
          <w:szCs w:val="22"/>
        </w:rPr>
        <w:t xml:space="preserve">, if they choose, fashion their own cloth face covering, or </w:t>
      </w:r>
      <w:r w:rsidR="00625A00">
        <w:rPr>
          <w:rFonts w:ascii="Book Antiqua" w:hAnsi="Book Antiqua"/>
          <w:color w:val="000000"/>
          <w:spacing w:val="-5"/>
          <w:sz w:val="22"/>
          <w:szCs w:val="22"/>
        </w:rPr>
        <w:t xml:space="preserve">wear </w:t>
      </w:r>
      <w:r w:rsidRPr="00C271DF">
        <w:rPr>
          <w:rFonts w:ascii="Book Antiqua" w:hAnsi="Book Antiqua"/>
          <w:color w:val="000000"/>
          <w:spacing w:val="-5"/>
          <w:sz w:val="22"/>
          <w:szCs w:val="22"/>
        </w:rPr>
        <w:t>other more protective face covering if they are already in possession of su</w:t>
      </w:r>
      <w:r w:rsidR="001274CD" w:rsidRPr="00C271DF">
        <w:rPr>
          <w:rFonts w:ascii="Book Antiqua" w:hAnsi="Book Antiqua"/>
          <w:color w:val="000000"/>
          <w:spacing w:val="-5"/>
          <w:sz w:val="22"/>
          <w:szCs w:val="22"/>
        </w:rPr>
        <w:t>ch</w:t>
      </w:r>
      <w:r w:rsidRPr="00C271DF">
        <w:rPr>
          <w:rFonts w:ascii="Book Antiqua" w:hAnsi="Book Antiqua"/>
          <w:color w:val="000000"/>
          <w:spacing w:val="-5"/>
          <w:sz w:val="22"/>
          <w:szCs w:val="22"/>
        </w:rPr>
        <w:t xml:space="preserve">. If the employer is required </w:t>
      </w:r>
      <w:r w:rsidRPr="00C271DF">
        <w:rPr>
          <w:rFonts w:ascii="Book Antiqua" w:hAnsi="Book Antiqua"/>
          <w:color w:val="000000"/>
          <w:spacing w:val="-5"/>
          <w:sz w:val="22"/>
          <w:szCs w:val="22"/>
        </w:rPr>
        <w:lastRenderedPageBreak/>
        <w:t>to provide its employees with more protective face covering equipment due to the nature of the work involved, employees will continue wearing t</w:t>
      </w:r>
      <w:r w:rsidR="00941FE0">
        <w:rPr>
          <w:rFonts w:ascii="Book Antiqua" w:hAnsi="Book Antiqua"/>
          <w:color w:val="000000"/>
          <w:spacing w:val="-5"/>
          <w:sz w:val="22"/>
          <w:szCs w:val="22"/>
        </w:rPr>
        <w:t>he more protective face covering</w:t>
      </w:r>
      <w:r w:rsidRPr="00C271DF">
        <w:rPr>
          <w:rFonts w:ascii="Book Antiqua" w:hAnsi="Book Antiqua"/>
          <w:color w:val="000000"/>
          <w:spacing w:val="-5"/>
          <w:sz w:val="22"/>
          <w:szCs w:val="22"/>
        </w:rPr>
        <w:t>.</w:t>
      </w:r>
    </w:p>
    <w:p w14:paraId="119490C7" w14:textId="0EAA4A83" w:rsidR="00B16CDD" w:rsidRPr="00862976" w:rsidRDefault="00CA05B2" w:rsidP="00862976">
      <w:pPr>
        <w:numPr>
          <w:ilvl w:val="0"/>
          <w:numId w:val="40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 w:rsidRPr="00862976">
        <w:rPr>
          <w:rFonts w:ascii="Book Antiqua" w:hAnsi="Book Antiqua"/>
          <w:spacing w:val="-5"/>
          <w:sz w:val="22"/>
          <w:szCs w:val="22"/>
        </w:rPr>
        <w:t xml:space="preserve">Employees who can </w:t>
      </w:r>
      <w:r w:rsidR="00F229DA">
        <w:rPr>
          <w:rFonts w:ascii="Book Antiqua" w:hAnsi="Book Antiqua"/>
          <w:spacing w:val="-5"/>
          <w:sz w:val="22"/>
          <w:szCs w:val="22"/>
        </w:rPr>
        <w:t>easily,</w:t>
      </w:r>
      <w:r w:rsidR="00495B8D" w:rsidRPr="00862976">
        <w:rPr>
          <w:rFonts w:ascii="Book Antiqua" w:hAnsi="Book Antiqua"/>
          <w:spacing w:val="-5"/>
          <w:sz w:val="22"/>
          <w:szCs w:val="22"/>
        </w:rPr>
        <w:t xml:space="preserve"> continuously</w:t>
      </w:r>
      <w:r w:rsidR="00F229DA">
        <w:rPr>
          <w:rFonts w:ascii="Book Antiqua" w:hAnsi="Book Antiqua"/>
          <w:spacing w:val="-5"/>
          <w:sz w:val="22"/>
          <w:szCs w:val="22"/>
        </w:rPr>
        <w:t>, and measurably</w:t>
      </w:r>
      <w:r w:rsidRPr="00862976">
        <w:rPr>
          <w:rFonts w:ascii="Book Antiqua" w:hAnsi="Book Antiqua"/>
          <w:spacing w:val="-5"/>
          <w:sz w:val="22"/>
          <w:szCs w:val="22"/>
        </w:rPr>
        <w:t xml:space="preserve"> </w:t>
      </w:r>
      <w:r w:rsidR="00625A00" w:rsidRPr="00862976">
        <w:rPr>
          <w:rFonts w:ascii="Book Antiqua" w:hAnsi="Book Antiqua"/>
          <w:spacing w:val="-5"/>
          <w:sz w:val="22"/>
          <w:szCs w:val="22"/>
        </w:rPr>
        <w:t>maintain</w:t>
      </w:r>
      <w:r w:rsidR="00E3233A" w:rsidRPr="00862976">
        <w:rPr>
          <w:rFonts w:ascii="Book Antiqua" w:hAnsi="Book Antiqua"/>
          <w:spacing w:val="-5"/>
          <w:sz w:val="22"/>
          <w:szCs w:val="22"/>
        </w:rPr>
        <w:t xml:space="preserve"> 6-foot</w:t>
      </w:r>
      <w:r w:rsidRPr="00862976">
        <w:rPr>
          <w:rFonts w:ascii="Book Antiqua" w:hAnsi="Book Antiqua"/>
          <w:spacing w:val="-5"/>
          <w:sz w:val="22"/>
          <w:szCs w:val="22"/>
        </w:rPr>
        <w:t xml:space="preserve"> distance from all other persons</w:t>
      </w:r>
      <w:r w:rsidR="00E7642C">
        <w:rPr>
          <w:rFonts w:ascii="Book Antiqua" w:hAnsi="Book Antiqua"/>
          <w:spacing w:val="-5"/>
          <w:sz w:val="22"/>
          <w:szCs w:val="22"/>
        </w:rPr>
        <w:t xml:space="preserve"> do not need to wear a cloth-face covering</w:t>
      </w:r>
      <w:r w:rsidR="00B16CDD" w:rsidRPr="00862976">
        <w:rPr>
          <w:rFonts w:ascii="Book Antiqua" w:hAnsi="Book Antiqua"/>
          <w:spacing w:val="-5"/>
          <w:sz w:val="22"/>
          <w:szCs w:val="22"/>
        </w:rPr>
        <w:t xml:space="preserve">. </w:t>
      </w:r>
      <w:r w:rsidR="00F7123D" w:rsidRPr="00862976">
        <w:rPr>
          <w:rFonts w:ascii="Book Antiqua" w:hAnsi="Book Antiqua"/>
          <w:spacing w:val="-5"/>
          <w:sz w:val="22"/>
          <w:szCs w:val="22"/>
        </w:rPr>
        <w:t>Even in those cases</w:t>
      </w:r>
      <w:r w:rsidR="00B16CDD" w:rsidRPr="00862976">
        <w:rPr>
          <w:rFonts w:ascii="Book Antiqua" w:hAnsi="Book Antiqua"/>
          <w:spacing w:val="-5"/>
          <w:sz w:val="22"/>
          <w:szCs w:val="22"/>
        </w:rPr>
        <w:t xml:space="preserve">, masks must be worn in </w:t>
      </w:r>
      <w:r w:rsidR="009C70C8" w:rsidRPr="00862976">
        <w:rPr>
          <w:rFonts w:ascii="Book Antiqua" w:hAnsi="Book Antiqua"/>
          <w:spacing w:val="-5"/>
          <w:sz w:val="22"/>
          <w:szCs w:val="22"/>
        </w:rPr>
        <w:t xml:space="preserve">circulation and common areas of every workplace including entrances and exits, </w:t>
      </w:r>
      <w:r w:rsidR="00F229DA">
        <w:rPr>
          <w:rFonts w:ascii="Book Antiqua" w:hAnsi="Book Antiqua"/>
          <w:spacing w:val="-5"/>
          <w:sz w:val="22"/>
          <w:szCs w:val="22"/>
        </w:rPr>
        <w:t xml:space="preserve">check-in, registration, reception, </w:t>
      </w:r>
      <w:r w:rsidR="009C70C8" w:rsidRPr="00862976">
        <w:rPr>
          <w:rFonts w:ascii="Book Antiqua" w:hAnsi="Book Antiqua"/>
          <w:spacing w:val="-5"/>
          <w:sz w:val="22"/>
          <w:szCs w:val="22"/>
        </w:rPr>
        <w:t xml:space="preserve">waiting areas, </w:t>
      </w:r>
      <w:r w:rsidR="00B134C9" w:rsidRPr="00862976">
        <w:rPr>
          <w:rFonts w:ascii="Book Antiqua" w:hAnsi="Book Antiqua"/>
          <w:spacing w:val="-5"/>
          <w:sz w:val="22"/>
          <w:szCs w:val="22"/>
        </w:rPr>
        <w:t xml:space="preserve">hallways and corridors, </w:t>
      </w:r>
      <w:r w:rsidR="00F229DA">
        <w:rPr>
          <w:rFonts w:ascii="Book Antiqua" w:hAnsi="Book Antiqua"/>
          <w:spacing w:val="-5"/>
          <w:sz w:val="22"/>
          <w:szCs w:val="22"/>
        </w:rPr>
        <w:t xml:space="preserve">bathrooms, </w:t>
      </w:r>
      <w:r w:rsidR="00B134C9" w:rsidRPr="00862976">
        <w:rPr>
          <w:rFonts w:ascii="Book Antiqua" w:hAnsi="Book Antiqua"/>
          <w:spacing w:val="-5"/>
          <w:sz w:val="22"/>
          <w:szCs w:val="22"/>
        </w:rPr>
        <w:t xml:space="preserve">break rooms, </w:t>
      </w:r>
      <w:r w:rsidR="00F229DA">
        <w:rPr>
          <w:rFonts w:ascii="Book Antiqua" w:hAnsi="Book Antiqua"/>
          <w:spacing w:val="-5"/>
          <w:sz w:val="22"/>
          <w:szCs w:val="22"/>
        </w:rPr>
        <w:t>time clock areas, elevators, stairways,</w:t>
      </w:r>
      <w:r w:rsidR="00B134C9" w:rsidRPr="00862976">
        <w:rPr>
          <w:rFonts w:ascii="Book Antiqua" w:hAnsi="Book Antiqua"/>
          <w:spacing w:val="-5"/>
          <w:sz w:val="22"/>
          <w:szCs w:val="22"/>
        </w:rPr>
        <w:t xml:space="preserve"> etc.</w:t>
      </w:r>
    </w:p>
    <w:p w14:paraId="0B82E6A2" w14:textId="61804FC2" w:rsidR="003D1292" w:rsidRPr="00941FE0" w:rsidRDefault="00495B8D" w:rsidP="00941FE0">
      <w:pPr>
        <w:numPr>
          <w:ilvl w:val="0"/>
          <w:numId w:val="40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>
        <w:rPr>
          <w:rFonts w:ascii="Book Antiqua" w:hAnsi="Book Antiqua"/>
          <w:spacing w:val="-5"/>
          <w:sz w:val="22"/>
          <w:szCs w:val="22"/>
        </w:rPr>
        <w:t>Employees</w:t>
      </w:r>
      <w:r w:rsidR="00CA05B2" w:rsidRPr="003D1292">
        <w:rPr>
          <w:rFonts w:ascii="Book Antiqua" w:hAnsi="Book Antiqua"/>
          <w:spacing w:val="-5"/>
          <w:sz w:val="22"/>
          <w:szCs w:val="22"/>
        </w:rPr>
        <w:t xml:space="preserve"> who</w:t>
      </w:r>
      <w:r w:rsidR="00974ACD" w:rsidRPr="003D1292">
        <w:rPr>
          <w:rFonts w:ascii="Book Antiqua" w:hAnsi="Book Antiqua"/>
          <w:spacing w:val="-5"/>
          <w:sz w:val="22"/>
          <w:szCs w:val="22"/>
        </w:rPr>
        <w:t>se</w:t>
      </w:r>
      <w:r w:rsidR="00CA05B2" w:rsidRPr="003D1292">
        <w:rPr>
          <w:rFonts w:ascii="Book Antiqua" w:hAnsi="Book Antiqua"/>
          <w:spacing w:val="-5"/>
          <w:sz w:val="22"/>
          <w:szCs w:val="22"/>
        </w:rPr>
        <w:t xml:space="preserve"> </w:t>
      </w:r>
      <w:r w:rsidR="00E3233A" w:rsidRPr="003D1292">
        <w:rPr>
          <w:rFonts w:ascii="Book Antiqua" w:hAnsi="Book Antiqua"/>
          <w:spacing w:val="-5"/>
          <w:sz w:val="22"/>
          <w:szCs w:val="22"/>
        </w:rPr>
        <w:t xml:space="preserve">own </w:t>
      </w:r>
      <w:r w:rsidR="00CA05B2" w:rsidRPr="003D1292">
        <w:rPr>
          <w:rFonts w:ascii="Book Antiqua" w:hAnsi="Book Antiqua"/>
          <w:spacing w:val="-5"/>
          <w:sz w:val="22"/>
          <w:szCs w:val="22"/>
        </w:rPr>
        <w:t xml:space="preserve">health </w:t>
      </w:r>
      <w:r w:rsidR="001979D0" w:rsidRPr="003D1292">
        <w:rPr>
          <w:rFonts w:ascii="Book Antiqua" w:hAnsi="Book Antiqua"/>
          <w:spacing w:val="-5"/>
          <w:sz w:val="22"/>
          <w:szCs w:val="22"/>
        </w:rPr>
        <w:t xml:space="preserve">or safety </w:t>
      </w:r>
      <w:r w:rsidR="00CA05B2" w:rsidRPr="003D1292">
        <w:rPr>
          <w:rFonts w:ascii="Book Antiqua" w:hAnsi="Book Antiqua"/>
          <w:spacing w:val="-5"/>
          <w:sz w:val="22"/>
          <w:szCs w:val="22"/>
        </w:rPr>
        <w:t xml:space="preserve">would be </w:t>
      </w:r>
      <w:r w:rsidR="001979D0" w:rsidRPr="003D1292">
        <w:rPr>
          <w:rFonts w:ascii="Book Antiqua" w:hAnsi="Book Antiqua"/>
          <w:spacing w:val="-5"/>
          <w:sz w:val="22"/>
          <w:szCs w:val="22"/>
        </w:rPr>
        <w:t xml:space="preserve">compromised </w:t>
      </w:r>
      <w:r w:rsidR="00CA05B2" w:rsidRPr="003D1292">
        <w:rPr>
          <w:rFonts w:ascii="Book Antiqua" w:hAnsi="Book Antiqua"/>
          <w:spacing w:val="-5"/>
          <w:sz w:val="22"/>
          <w:szCs w:val="22"/>
        </w:rPr>
        <w:t>by wearing said covering</w:t>
      </w:r>
      <w:r w:rsidR="001979D0" w:rsidRPr="003D1292">
        <w:rPr>
          <w:rFonts w:ascii="Book Antiqua" w:hAnsi="Book Antiqua"/>
          <w:spacing w:val="-5"/>
          <w:sz w:val="22"/>
          <w:szCs w:val="22"/>
        </w:rPr>
        <w:t>s</w:t>
      </w:r>
      <w:r w:rsidR="00CA05B2" w:rsidRPr="003D1292">
        <w:rPr>
          <w:rFonts w:ascii="Book Antiqua" w:hAnsi="Book Antiqua"/>
          <w:spacing w:val="-5"/>
          <w:sz w:val="22"/>
          <w:szCs w:val="22"/>
        </w:rPr>
        <w:t>, are exempt from th</w:t>
      </w:r>
      <w:r w:rsidR="00F6756A">
        <w:rPr>
          <w:rFonts w:ascii="Book Antiqua" w:hAnsi="Book Antiqua"/>
          <w:spacing w:val="-5"/>
          <w:sz w:val="22"/>
          <w:szCs w:val="22"/>
        </w:rPr>
        <w:t>e</w:t>
      </w:r>
      <w:r w:rsidR="00CA05B2" w:rsidRPr="003D1292">
        <w:rPr>
          <w:rFonts w:ascii="Book Antiqua" w:hAnsi="Book Antiqua"/>
          <w:spacing w:val="-5"/>
          <w:sz w:val="22"/>
          <w:szCs w:val="22"/>
        </w:rPr>
        <w:t xml:space="preserve"> requirement</w:t>
      </w:r>
      <w:r w:rsidR="00F6756A">
        <w:rPr>
          <w:rFonts w:ascii="Book Antiqua" w:hAnsi="Book Antiqua"/>
          <w:spacing w:val="-5"/>
          <w:sz w:val="22"/>
          <w:szCs w:val="22"/>
        </w:rPr>
        <w:t xml:space="preserve"> of wearing a cloth face covering</w:t>
      </w:r>
      <w:r w:rsidR="00F6756A" w:rsidDel="00F6756A">
        <w:rPr>
          <w:rFonts w:ascii="Book Antiqua" w:hAnsi="Book Antiqua"/>
          <w:spacing w:val="-5"/>
          <w:sz w:val="22"/>
          <w:szCs w:val="22"/>
        </w:rPr>
        <w:t xml:space="preserve"> </w:t>
      </w:r>
    </w:p>
    <w:p w14:paraId="37D67B24" w14:textId="58B3DCCC" w:rsidR="003D1292" w:rsidRDefault="003D1292" w:rsidP="003D1292">
      <w:pPr>
        <w:numPr>
          <w:ilvl w:val="0"/>
          <w:numId w:val="40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>
        <w:rPr>
          <w:rFonts w:ascii="Book Antiqua" w:eastAsia="Calibri" w:hAnsi="Book Antiqua"/>
          <w:color w:val="000000"/>
          <w:sz w:val="22"/>
          <w:szCs w:val="22"/>
        </w:rPr>
        <w:t>A</w:t>
      </w:r>
      <w:r w:rsidR="00CA05B2" w:rsidRPr="003D1292">
        <w:rPr>
          <w:rFonts w:ascii="Book Antiqua" w:eastAsia="Calibri" w:hAnsi="Book Antiqua"/>
          <w:color w:val="000000"/>
          <w:sz w:val="22"/>
          <w:szCs w:val="22"/>
        </w:rPr>
        <w:t>ll clients/</w:t>
      </w:r>
      <w:r w:rsidR="00B54C6E" w:rsidRPr="003D1292">
        <w:rPr>
          <w:rFonts w:ascii="Book Antiqua" w:eastAsia="Calibri" w:hAnsi="Book Antiqua"/>
          <w:color w:val="000000"/>
          <w:sz w:val="22"/>
          <w:szCs w:val="22"/>
        </w:rPr>
        <w:t>customers</w:t>
      </w:r>
      <w:r w:rsidR="00E3233A" w:rsidRPr="003D1292">
        <w:rPr>
          <w:rFonts w:ascii="Book Antiqua" w:eastAsia="Calibri" w:hAnsi="Book Antiqua"/>
          <w:color w:val="000000"/>
          <w:sz w:val="22"/>
          <w:szCs w:val="22"/>
        </w:rPr>
        <w:t xml:space="preserve"> who are </w:t>
      </w:r>
      <w:r w:rsidR="00CA05B2" w:rsidRPr="003D1292">
        <w:rPr>
          <w:rFonts w:ascii="Book Antiqua" w:eastAsia="Calibri" w:hAnsi="Book Antiqua"/>
          <w:color w:val="000000"/>
          <w:sz w:val="22"/>
          <w:szCs w:val="22"/>
        </w:rPr>
        <w:t>over two years of age &amp; health-permitting, will also be re</w:t>
      </w:r>
      <w:r w:rsidR="00E7642C">
        <w:rPr>
          <w:rFonts w:ascii="Book Antiqua" w:eastAsia="Calibri" w:hAnsi="Book Antiqua"/>
          <w:color w:val="000000"/>
          <w:sz w:val="22"/>
          <w:szCs w:val="22"/>
        </w:rPr>
        <w:t>minded</w:t>
      </w:r>
      <w:r w:rsidR="00CA05B2" w:rsidRPr="003D1292">
        <w:rPr>
          <w:rFonts w:ascii="Book Antiqua" w:eastAsia="Calibri" w:hAnsi="Book Antiqua"/>
          <w:color w:val="000000"/>
          <w:sz w:val="22"/>
          <w:szCs w:val="22"/>
        </w:rPr>
        <w:t xml:space="preserve"> </w:t>
      </w:r>
      <w:r w:rsidR="00B54C6E" w:rsidRPr="003D1292">
        <w:rPr>
          <w:rFonts w:ascii="Book Antiqua" w:eastAsia="Calibri" w:hAnsi="Book Antiqua"/>
          <w:color w:val="000000"/>
          <w:sz w:val="22"/>
          <w:szCs w:val="22"/>
        </w:rPr>
        <w:t xml:space="preserve">to wear </w:t>
      </w:r>
      <w:r w:rsidR="00CA05B2" w:rsidRPr="003D1292">
        <w:rPr>
          <w:rFonts w:ascii="Book Antiqua" w:eastAsia="Calibri" w:hAnsi="Book Antiqua"/>
          <w:color w:val="000000"/>
          <w:sz w:val="22"/>
          <w:szCs w:val="22"/>
        </w:rPr>
        <w:t xml:space="preserve">cloth </w:t>
      </w:r>
      <w:r w:rsidR="00B54C6E" w:rsidRPr="003D1292">
        <w:rPr>
          <w:rFonts w:ascii="Book Antiqua" w:eastAsia="Calibri" w:hAnsi="Book Antiqua"/>
          <w:color w:val="000000"/>
          <w:sz w:val="22"/>
          <w:szCs w:val="22"/>
        </w:rPr>
        <w:t>face covering</w:t>
      </w:r>
      <w:r w:rsidR="00CA05B2" w:rsidRPr="003D1292">
        <w:rPr>
          <w:rFonts w:ascii="Book Antiqua" w:eastAsia="Calibri" w:hAnsi="Book Antiqua"/>
          <w:color w:val="000000"/>
          <w:sz w:val="22"/>
          <w:szCs w:val="22"/>
        </w:rPr>
        <w:t xml:space="preserve">s. </w:t>
      </w:r>
    </w:p>
    <w:p w14:paraId="3A3EE6F3" w14:textId="072A6FEE" w:rsidR="003D1292" w:rsidRDefault="00CA05B2" w:rsidP="003D1292">
      <w:pPr>
        <w:numPr>
          <w:ilvl w:val="0"/>
          <w:numId w:val="40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 w:rsidRPr="003D1292">
        <w:rPr>
          <w:rFonts w:ascii="Book Antiqua" w:eastAsia="Calibri" w:hAnsi="Book Antiqua"/>
          <w:color w:val="000000"/>
          <w:sz w:val="22"/>
          <w:szCs w:val="22"/>
        </w:rPr>
        <w:t>B</w:t>
      </w:r>
      <w:r w:rsidRPr="003D1292">
        <w:rPr>
          <w:rFonts w:ascii="Book Antiqua" w:hAnsi="Book Antiqua"/>
          <w:color w:val="000000"/>
          <w:spacing w:val="-5"/>
          <w:sz w:val="22"/>
          <w:szCs w:val="22"/>
        </w:rPr>
        <w:t>usinesses shall take steps to re</w:t>
      </w:r>
      <w:r w:rsidR="00E7642C">
        <w:rPr>
          <w:rFonts w:ascii="Book Antiqua" w:hAnsi="Book Antiqua"/>
          <w:color w:val="000000"/>
          <w:spacing w:val="-5"/>
          <w:sz w:val="22"/>
          <w:szCs w:val="22"/>
        </w:rPr>
        <w:t>mind</w:t>
      </w:r>
      <w:r w:rsidRPr="003D1292">
        <w:rPr>
          <w:rFonts w:ascii="Book Antiqua" w:hAnsi="Book Antiqua"/>
          <w:color w:val="000000"/>
          <w:spacing w:val="-5"/>
          <w:sz w:val="22"/>
          <w:szCs w:val="22"/>
        </w:rPr>
        <w:t xml:space="preserve"> customers to wear face </w:t>
      </w:r>
      <w:r w:rsidR="00703B64" w:rsidRPr="003D1292">
        <w:rPr>
          <w:rFonts w:ascii="Book Antiqua" w:hAnsi="Book Antiqua"/>
          <w:color w:val="000000"/>
          <w:spacing w:val="-5"/>
          <w:sz w:val="22"/>
          <w:szCs w:val="22"/>
        </w:rPr>
        <w:t>coverings by</w:t>
      </w:r>
      <w:r w:rsidRPr="003D1292">
        <w:rPr>
          <w:rFonts w:ascii="Book Antiqua" w:hAnsi="Book Antiqua"/>
          <w:color w:val="000000"/>
          <w:spacing w:val="-5"/>
          <w:sz w:val="22"/>
          <w:szCs w:val="22"/>
        </w:rPr>
        <w:t xml:space="preserve">: </w:t>
      </w:r>
    </w:p>
    <w:p w14:paraId="1A2ECE13" w14:textId="77777777" w:rsidR="003D1292" w:rsidRDefault="00974ACD" w:rsidP="0060210F">
      <w:pPr>
        <w:numPr>
          <w:ilvl w:val="1"/>
          <w:numId w:val="42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 w:rsidRPr="003D1292">
        <w:rPr>
          <w:rFonts w:ascii="Book Antiqua" w:eastAsia="Calibri" w:hAnsi="Book Antiqua"/>
          <w:color w:val="000000"/>
          <w:sz w:val="22"/>
          <w:szCs w:val="22"/>
        </w:rPr>
        <w:t>P</w:t>
      </w:r>
      <w:r w:rsidR="00CA05B2" w:rsidRPr="003D1292">
        <w:rPr>
          <w:rFonts w:ascii="Book Antiqua" w:eastAsia="Calibri" w:hAnsi="Book Antiqua"/>
          <w:color w:val="000000"/>
          <w:sz w:val="22"/>
          <w:szCs w:val="22"/>
        </w:rPr>
        <w:t>osting the requirement at the entrance of the business</w:t>
      </w:r>
      <w:r w:rsidR="00E3233A" w:rsidRPr="003D1292">
        <w:rPr>
          <w:rFonts w:ascii="Book Antiqua" w:eastAsia="Calibri" w:hAnsi="Book Antiqua"/>
          <w:color w:val="000000"/>
          <w:sz w:val="22"/>
          <w:szCs w:val="22"/>
        </w:rPr>
        <w:t>.</w:t>
      </w:r>
    </w:p>
    <w:p w14:paraId="0D3F5656" w14:textId="3AECE544" w:rsidR="00E7642C" w:rsidRPr="0060210F" w:rsidRDefault="00974ACD" w:rsidP="0060210F">
      <w:pPr>
        <w:numPr>
          <w:ilvl w:val="1"/>
          <w:numId w:val="42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 w:rsidRPr="003D1292">
        <w:rPr>
          <w:rFonts w:ascii="Book Antiqua" w:eastAsia="Calibri" w:hAnsi="Book Antiqua"/>
          <w:color w:val="000000"/>
          <w:sz w:val="22"/>
          <w:szCs w:val="22"/>
        </w:rPr>
        <w:t>P</w:t>
      </w:r>
      <w:r w:rsidR="001274CD" w:rsidRPr="003D1292">
        <w:rPr>
          <w:rFonts w:ascii="Book Antiqua" w:eastAsia="Calibri" w:hAnsi="Book Antiqua"/>
          <w:color w:val="000000"/>
          <w:sz w:val="22"/>
          <w:szCs w:val="22"/>
        </w:rPr>
        <w:t>ost</w:t>
      </w:r>
      <w:r w:rsidR="00E3233A" w:rsidRPr="003D1292">
        <w:rPr>
          <w:rFonts w:ascii="Book Antiqua" w:eastAsia="Calibri" w:hAnsi="Book Antiqua"/>
          <w:color w:val="000000"/>
          <w:sz w:val="22"/>
          <w:szCs w:val="22"/>
        </w:rPr>
        <w:t>ing</w:t>
      </w:r>
      <w:r w:rsidR="001274CD" w:rsidRPr="003D1292">
        <w:rPr>
          <w:rFonts w:ascii="Book Antiqua" w:eastAsia="Calibri" w:hAnsi="Book Antiqua"/>
          <w:color w:val="000000"/>
          <w:sz w:val="22"/>
          <w:szCs w:val="22"/>
        </w:rPr>
        <w:t xml:space="preserve"> clearly visible signs inside </w:t>
      </w:r>
      <w:r w:rsidR="00E3233A" w:rsidRPr="003D1292">
        <w:rPr>
          <w:rFonts w:ascii="Book Antiqua" w:eastAsia="Calibri" w:hAnsi="Book Antiqua"/>
          <w:color w:val="000000"/>
          <w:sz w:val="22"/>
          <w:szCs w:val="22"/>
        </w:rPr>
        <w:t xml:space="preserve">the </w:t>
      </w:r>
      <w:r w:rsidR="001274CD" w:rsidRPr="003D1292">
        <w:rPr>
          <w:rFonts w:ascii="Book Antiqua" w:eastAsia="Calibri" w:hAnsi="Book Antiqua"/>
          <w:color w:val="000000"/>
          <w:sz w:val="22"/>
          <w:szCs w:val="22"/>
        </w:rPr>
        <w:t xml:space="preserve">business to remind customers of the requirement to wear the </w:t>
      </w:r>
      <w:r w:rsidR="00E3233A" w:rsidRPr="003D1292">
        <w:rPr>
          <w:rFonts w:ascii="Book Antiqua" w:eastAsia="Calibri" w:hAnsi="Book Antiqua"/>
          <w:color w:val="000000"/>
          <w:sz w:val="22"/>
          <w:szCs w:val="22"/>
        </w:rPr>
        <w:t xml:space="preserve">face </w:t>
      </w:r>
      <w:r w:rsidR="001274CD" w:rsidRPr="003D1292">
        <w:rPr>
          <w:rFonts w:ascii="Book Antiqua" w:eastAsia="Calibri" w:hAnsi="Book Antiqua"/>
          <w:color w:val="000000"/>
          <w:sz w:val="22"/>
          <w:szCs w:val="22"/>
        </w:rPr>
        <w:t xml:space="preserve">covering </w:t>
      </w:r>
      <w:proofErr w:type="gramStart"/>
      <w:r w:rsidR="001274CD" w:rsidRPr="003D1292">
        <w:rPr>
          <w:rFonts w:ascii="Book Antiqua" w:eastAsia="Calibri" w:hAnsi="Book Antiqua"/>
          <w:color w:val="000000"/>
          <w:sz w:val="22"/>
          <w:szCs w:val="22"/>
        </w:rPr>
        <w:t>at all times</w:t>
      </w:r>
      <w:proofErr w:type="gramEnd"/>
      <w:r w:rsidR="001274CD" w:rsidRPr="003D1292">
        <w:rPr>
          <w:rFonts w:ascii="Book Antiqua" w:eastAsia="Calibri" w:hAnsi="Book Antiqua"/>
          <w:color w:val="000000"/>
          <w:sz w:val="22"/>
          <w:szCs w:val="22"/>
        </w:rPr>
        <w:t xml:space="preserve"> when in the business.</w:t>
      </w:r>
    </w:p>
    <w:p w14:paraId="4C97998D" w14:textId="77777777" w:rsidR="008046E4" w:rsidRPr="008046E4" w:rsidRDefault="008046E4" w:rsidP="008046E4">
      <w:pPr>
        <w:pStyle w:val="ListParagraph"/>
        <w:numPr>
          <w:ilvl w:val="0"/>
          <w:numId w:val="42"/>
        </w:numPr>
        <w:spacing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 w:rsidRPr="008046E4">
        <w:rPr>
          <w:rFonts w:ascii="Book Antiqua" w:hAnsi="Book Antiqua"/>
          <w:color w:val="000000"/>
          <w:spacing w:val="-5"/>
        </w:rPr>
        <w:t xml:space="preserve">At this time, businesses should refrain from prohibiting entry for the sole reason of a customer lacking a face covering. </w:t>
      </w:r>
    </w:p>
    <w:p w14:paraId="51DFDB3C" w14:textId="77777777" w:rsidR="005D490F" w:rsidRPr="005D490F" w:rsidRDefault="005D490F" w:rsidP="00E30E5A">
      <w:pPr>
        <w:spacing w:line="276" w:lineRule="auto"/>
        <w:ind w:left="1440"/>
        <w:rPr>
          <w:rFonts w:ascii="Book Antiqua" w:hAnsi="Book Antiqua"/>
          <w:color w:val="000000"/>
          <w:spacing w:val="-5"/>
          <w:sz w:val="22"/>
          <w:szCs w:val="22"/>
        </w:rPr>
      </w:pPr>
      <w:bookmarkStart w:id="0" w:name="_GoBack"/>
      <w:bookmarkEnd w:id="0"/>
    </w:p>
    <w:p w14:paraId="13EA7D44" w14:textId="77777777" w:rsidR="002875A8" w:rsidRDefault="003D1292" w:rsidP="00E019AA">
      <w:pPr>
        <w:spacing w:line="276" w:lineRule="auto"/>
        <w:jc w:val="center"/>
        <w:rPr>
          <w:rFonts w:ascii="Book Antiqua" w:hAnsi="Book Antiqua"/>
          <w:spacing w:val="-5"/>
          <w:sz w:val="22"/>
          <w:szCs w:val="22"/>
          <w:u w:val="single"/>
        </w:rPr>
      </w:pPr>
      <w:r>
        <w:rPr>
          <w:rFonts w:ascii="Book Antiqua" w:hAnsi="Book Antiqua"/>
          <w:spacing w:val="-5"/>
          <w:sz w:val="22"/>
          <w:szCs w:val="22"/>
          <w:u w:val="single"/>
        </w:rPr>
        <w:t xml:space="preserve">FOR THE </w:t>
      </w:r>
      <w:r w:rsidR="00383A4B" w:rsidRPr="003D1292">
        <w:rPr>
          <w:rFonts w:ascii="Book Antiqua" w:hAnsi="Book Antiqua"/>
          <w:caps/>
          <w:color w:val="000000"/>
          <w:spacing w:val="-5"/>
          <w:sz w:val="22"/>
          <w:szCs w:val="22"/>
          <w:u w:val="single"/>
        </w:rPr>
        <w:t xml:space="preserve">Manufacturing </w:t>
      </w:r>
      <w:r w:rsidR="00383A4B">
        <w:rPr>
          <w:rFonts w:ascii="Book Antiqua" w:hAnsi="Book Antiqua"/>
          <w:caps/>
          <w:color w:val="000000"/>
          <w:spacing w:val="-5"/>
          <w:sz w:val="22"/>
          <w:szCs w:val="22"/>
          <w:u w:val="single"/>
        </w:rPr>
        <w:t xml:space="preserve">&amp; </w:t>
      </w:r>
      <w:r>
        <w:rPr>
          <w:rFonts w:ascii="Book Antiqua" w:hAnsi="Book Antiqua"/>
          <w:spacing w:val="-5"/>
          <w:sz w:val="22"/>
          <w:szCs w:val="22"/>
          <w:u w:val="single"/>
        </w:rPr>
        <w:t>CONSTRUCTION INDUSTR</w:t>
      </w:r>
      <w:r w:rsidR="00383A4B">
        <w:rPr>
          <w:rFonts w:ascii="Book Antiqua" w:hAnsi="Book Antiqua"/>
          <w:spacing w:val="-5"/>
          <w:sz w:val="22"/>
          <w:szCs w:val="22"/>
          <w:u w:val="single"/>
        </w:rPr>
        <w:t>IES</w:t>
      </w:r>
    </w:p>
    <w:p w14:paraId="25D465D5" w14:textId="77777777" w:rsidR="00E019AA" w:rsidRDefault="00E019AA" w:rsidP="00E019AA">
      <w:pPr>
        <w:spacing w:line="276" w:lineRule="auto"/>
        <w:jc w:val="center"/>
        <w:rPr>
          <w:rFonts w:ascii="Book Antiqua" w:hAnsi="Book Antiqua"/>
          <w:spacing w:val="-5"/>
          <w:sz w:val="22"/>
          <w:szCs w:val="22"/>
          <w:u w:val="single"/>
        </w:rPr>
      </w:pPr>
    </w:p>
    <w:p w14:paraId="605364D5" w14:textId="77777777" w:rsidR="00E019AA" w:rsidRPr="00E019AA" w:rsidRDefault="00E019AA" w:rsidP="00E019AA">
      <w:pPr>
        <w:numPr>
          <w:ilvl w:val="0"/>
          <w:numId w:val="41"/>
        </w:numPr>
        <w:spacing w:line="276" w:lineRule="auto"/>
        <w:rPr>
          <w:rFonts w:ascii="Book Antiqua" w:hAnsi="Book Antiqua"/>
          <w:spacing w:val="-5"/>
          <w:sz w:val="22"/>
          <w:szCs w:val="22"/>
          <w:u w:val="single"/>
        </w:rPr>
      </w:pPr>
      <w:r>
        <w:rPr>
          <w:rFonts w:ascii="Book Antiqua" w:hAnsi="Book Antiqua"/>
          <w:spacing w:val="-5"/>
          <w:sz w:val="22"/>
          <w:szCs w:val="22"/>
        </w:rPr>
        <w:t xml:space="preserve">The </w:t>
      </w:r>
      <w:r w:rsidR="00383A4B">
        <w:rPr>
          <w:rFonts w:ascii="Book Antiqua" w:hAnsi="Book Antiqua"/>
          <w:spacing w:val="-5"/>
          <w:sz w:val="22"/>
          <w:szCs w:val="22"/>
        </w:rPr>
        <w:t xml:space="preserve">Manufacturing and </w:t>
      </w:r>
      <w:r>
        <w:rPr>
          <w:rFonts w:ascii="Book Antiqua" w:hAnsi="Book Antiqua"/>
          <w:spacing w:val="-5"/>
          <w:sz w:val="22"/>
          <w:szCs w:val="22"/>
        </w:rPr>
        <w:t>Construction Industr</w:t>
      </w:r>
      <w:r w:rsidR="00383A4B">
        <w:rPr>
          <w:rFonts w:ascii="Book Antiqua" w:hAnsi="Book Antiqua"/>
          <w:spacing w:val="-5"/>
          <w:sz w:val="22"/>
          <w:szCs w:val="22"/>
        </w:rPr>
        <w:t>ies</w:t>
      </w:r>
      <w:r>
        <w:rPr>
          <w:rFonts w:ascii="Book Antiqua" w:hAnsi="Book Antiqua"/>
          <w:spacing w:val="-5"/>
          <w:sz w:val="22"/>
          <w:szCs w:val="22"/>
        </w:rPr>
        <w:t xml:space="preserve"> shall comply with all requirements as listed above. </w:t>
      </w:r>
    </w:p>
    <w:p w14:paraId="7A503204" w14:textId="26DAE653" w:rsidR="00E019AA" w:rsidRPr="00E019AA" w:rsidRDefault="00E019AA" w:rsidP="00E019AA">
      <w:pPr>
        <w:numPr>
          <w:ilvl w:val="0"/>
          <w:numId w:val="41"/>
        </w:numPr>
        <w:spacing w:line="276" w:lineRule="auto"/>
        <w:rPr>
          <w:rFonts w:ascii="Book Antiqua" w:hAnsi="Book Antiqua"/>
          <w:spacing w:val="-5"/>
          <w:sz w:val="22"/>
          <w:szCs w:val="22"/>
          <w:u w:val="single"/>
        </w:rPr>
      </w:pPr>
      <w:r>
        <w:rPr>
          <w:rFonts w:ascii="Book Antiqua" w:hAnsi="Book Antiqua"/>
          <w:spacing w:val="-5"/>
          <w:sz w:val="22"/>
          <w:szCs w:val="22"/>
        </w:rPr>
        <w:t>However, recognizing the potential that the wearing of a face covering may create a safety hazard to certain workers</w:t>
      </w:r>
      <w:r w:rsidR="00E7642C">
        <w:rPr>
          <w:rFonts w:ascii="Book Antiqua" w:hAnsi="Book Antiqua"/>
          <w:spacing w:val="-5"/>
          <w:sz w:val="22"/>
          <w:szCs w:val="22"/>
        </w:rPr>
        <w:t>;</w:t>
      </w:r>
      <w:r>
        <w:rPr>
          <w:rFonts w:ascii="Book Antiqua" w:hAnsi="Book Antiqua"/>
          <w:spacing w:val="-5"/>
          <w:sz w:val="22"/>
          <w:szCs w:val="22"/>
        </w:rPr>
        <w:t xml:space="preserve"> </w:t>
      </w:r>
      <w:r w:rsidR="00E7642C">
        <w:rPr>
          <w:rFonts w:ascii="Book Antiqua" w:hAnsi="Book Antiqua"/>
          <w:spacing w:val="-5"/>
          <w:sz w:val="22"/>
          <w:szCs w:val="22"/>
        </w:rPr>
        <w:t xml:space="preserve">therefore, </w:t>
      </w:r>
      <w:r>
        <w:rPr>
          <w:rFonts w:ascii="Book Antiqua" w:hAnsi="Book Antiqua"/>
          <w:spacing w:val="-5"/>
          <w:sz w:val="22"/>
          <w:szCs w:val="22"/>
        </w:rPr>
        <w:t xml:space="preserve">the requirement to wear a face covering may be exempted when doing so would negatively impact the safety of the worker or lead to an increased risk of harm to the worker or others. </w:t>
      </w:r>
    </w:p>
    <w:p w14:paraId="719BC035" w14:textId="77777777" w:rsidR="00E019AA" w:rsidRPr="00E019AA" w:rsidRDefault="00E019AA" w:rsidP="00E019AA">
      <w:pPr>
        <w:numPr>
          <w:ilvl w:val="1"/>
          <w:numId w:val="41"/>
        </w:numPr>
        <w:spacing w:line="276" w:lineRule="auto"/>
        <w:rPr>
          <w:rFonts w:ascii="Book Antiqua" w:hAnsi="Book Antiqua"/>
          <w:spacing w:val="-5"/>
          <w:sz w:val="22"/>
          <w:szCs w:val="22"/>
          <w:u w:val="single"/>
        </w:rPr>
      </w:pPr>
      <w:r>
        <w:rPr>
          <w:rFonts w:ascii="Book Antiqua" w:hAnsi="Book Antiqua"/>
          <w:spacing w:val="-5"/>
          <w:sz w:val="22"/>
          <w:szCs w:val="22"/>
        </w:rPr>
        <w:t>Examples include, but are not limited to:</w:t>
      </w:r>
    </w:p>
    <w:p w14:paraId="7F299BB9" w14:textId="1280A936" w:rsidR="00E019AA" w:rsidRPr="00E019AA" w:rsidRDefault="00E019AA" w:rsidP="00E019AA">
      <w:pPr>
        <w:numPr>
          <w:ilvl w:val="2"/>
          <w:numId w:val="41"/>
        </w:numPr>
        <w:spacing w:line="276" w:lineRule="auto"/>
        <w:rPr>
          <w:rFonts w:ascii="Book Antiqua" w:hAnsi="Book Antiqua"/>
          <w:spacing w:val="-5"/>
          <w:sz w:val="22"/>
          <w:szCs w:val="22"/>
          <w:u w:val="single"/>
        </w:rPr>
      </w:pPr>
      <w:r>
        <w:rPr>
          <w:rFonts w:ascii="Book Antiqua" w:hAnsi="Book Antiqua"/>
          <w:spacing w:val="-5"/>
          <w:sz w:val="22"/>
          <w:szCs w:val="22"/>
        </w:rPr>
        <w:t>Working from ladders or at height</w:t>
      </w:r>
      <w:r w:rsidR="00E7642C">
        <w:rPr>
          <w:rFonts w:ascii="Book Antiqua" w:hAnsi="Book Antiqua"/>
          <w:spacing w:val="-5"/>
          <w:sz w:val="22"/>
          <w:szCs w:val="22"/>
        </w:rPr>
        <w:t>;</w:t>
      </w:r>
      <w:r>
        <w:rPr>
          <w:rFonts w:ascii="Book Antiqua" w:hAnsi="Book Antiqua"/>
          <w:spacing w:val="-5"/>
          <w:sz w:val="22"/>
          <w:szCs w:val="22"/>
        </w:rPr>
        <w:t xml:space="preserve"> </w:t>
      </w:r>
    </w:p>
    <w:p w14:paraId="7A480CC0" w14:textId="6CE82706" w:rsidR="00E019AA" w:rsidRPr="00E019AA" w:rsidRDefault="00E019AA" w:rsidP="00E019AA">
      <w:pPr>
        <w:numPr>
          <w:ilvl w:val="2"/>
          <w:numId w:val="41"/>
        </w:numPr>
        <w:spacing w:line="276" w:lineRule="auto"/>
        <w:rPr>
          <w:rFonts w:ascii="Book Antiqua" w:hAnsi="Book Antiqua"/>
          <w:spacing w:val="-5"/>
          <w:sz w:val="22"/>
          <w:szCs w:val="22"/>
          <w:u w:val="single"/>
        </w:rPr>
      </w:pPr>
      <w:r>
        <w:rPr>
          <w:rFonts w:ascii="Book Antiqua" w:hAnsi="Book Antiqua"/>
          <w:spacing w:val="-5"/>
          <w:sz w:val="22"/>
          <w:szCs w:val="22"/>
        </w:rPr>
        <w:t>When other respiratory protection is required</w:t>
      </w:r>
      <w:r w:rsidR="00E7642C">
        <w:rPr>
          <w:rFonts w:ascii="Book Antiqua" w:hAnsi="Book Antiqua"/>
          <w:spacing w:val="-5"/>
          <w:sz w:val="22"/>
          <w:szCs w:val="22"/>
        </w:rPr>
        <w:t>;</w:t>
      </w:r>
    </w:p>
    <w:p w14:paraId="391E2E64" w14:textId="023FB483" w:rsidR="00E019AA" w:rsidRPr="00E019AA" w:rsidRDefault="00E019AA" w:rsidP="00E019AA">
      <w:pPr>
        <w:numPr>
          <w:ilvl w:val="2"/>
          <w:numId w:val="41"/>
        </w:numPr>
        <w:spacing w:line="276" w:lineRule="auto"/>
        <w:rPr>
          <w:rFonts w:ascii="Book Antiqua" w:hAnsi="Book Antiqua"/>
          <w:spacing w:val="-5"/>
          <w:sz w:val="22"/>
          <w:szCs w:val="22"/>
          <w:u w:val="single"/>
        </w:rPr>
      </w:pPr>
      <w:r>
        <w:rPr>
          <w:rFonts w:ascii="Book Antiqua" w:hAnsi="Book Antiqua"/>
          <w:spacing w:val="-5"/>
          <w:sz w:val="22"/>
          <w:szCs w:val="22"/>
        </w:rPr>
        <w:t xml:space="preserve">When operating heavy machinery and the mask impairs </w:t>
      </w:r>
      <w:r w:rsidR="00383A4B">
        <w:rPr>
          <w:rFonts w:ascii="Book Antiqua" w:hAnsi="Book Antiqua"/>
          <w:spacing w:val="-5"/>
          <w:sz w:val="22"/>
          <w:szCs w:val="22"/>
        </w:rPr>
        <w:t>hearing</w:t>
      </w:r>
      <w:r>
        <w:rPr>
          <w:rFonts w:ascii="Book Antiqua" w:hAnsi="Book Antiqua"/>
          <w:spacing w:val="-5"/>
          <w:sz w:val="22"/>
          <w:szCs w:val="22"/>
        </w:rPr>
        <w:t xml:space="preserve"> or communication. </w:t>
      </w:r>
    </w:p>
    <w:p w14:paraId="0845E32D" w14:textId="2F85B763" w:rsidR="00D33202" w:rsidRPr="00F229DA" w:rsidRDefault="00E019AA" w:rsidP="00D33202">
      <w:pPr>
        <w:numPr>
          <w:ilvl w:val="0"/>
          <w:numId w:val="40"/>
        </w:numPr>
        <w:spacing w:line="276" w:lineRule="auto"/>
        <w:rPr>
          <w:rFonts w:ascii="Book Antiqua" w:hAnsi="Book Antiqua"/>
          <w:spacing w:val="-5"/>
          <w:sz w:val="22"/>
          <w:szCs w:val="22"/>
        </w:rPr>
      </w:pPr>
      <w:r w:rsidRPr="00F229DA">
        <w:rPr>
          <w:rFonts w:ascii="Book Antiqua" w:hAnsi="Book Antiqua"/>
          <w:spacing w:val="-5"/>
          <w:sz w:val="22"/>
          <w:szCs w:val="22"/>
        </w:rPr>
        <w:t>Face coverings are not required when workers can</w:t>
      </w:r>
      <w:r w:rsidR="00E90830" w:rsidRPr="00F229DA">
        <w:rPr>
          <w:rFonts w:ascii="Book Antiqua" w:hAnsi="Book Antiqua"/>
          <w:spacing w:val="-5"/>
          <w:sz w:val="22"/>
          <w:szCs w:val="22"/>
        </w:rPr>
        <w:t xml:space="preserve"> </w:t>
      </w:r>
      <w:r w:rsidR="00F229DA">
        <w:rPr>
          <w:rFonts w:ascii="Book Antiqua" w:hAnsi="Book Antiqua"/>
          <w:spacing w:val="-5"/>
          <w:sz w:val="22"/>
          <w:szCs w:val="22"/>
        </w:rPr>
        <w:t>easily,</w:t>
      </w:r>
      <w:r w:rsidR="00E90830" w:rsidRPr="00F229DA">
        <w:rPr>
          <w:rFonts w:ascii="Book Antiqua" w:hAnsi="Book Antiqua"/>
          <w:spacing w:val="-5"/>
          <w:sz w:val="22"/>
          <w:szCs w:val="22"/>
        </w:rPr>
        <w:t xml:space="preserve"> continuously</w:t>
      </w:r>
      <w:r w:rsidR="00F229DA">
        <w:rPr>
          <w:rFonts w:ascii="Book Antiqua" w:hAnsi="Book Antiqua"/>
          <w:spacing w:val="-5"/>
          <w:sz w:val="22"/>
          <w:szCs w:val="22"/>
        </w:rPr>
        <w:t>, and measurably</w:t>
      </w:r>
      <w:r w:rsidRPr="00F229DA">
        <w:rPr>
          <w:rFonts w:ascii="Book Antiqua" w:hAnsi="Book Antiqua"/>
          <w:spacing w:val="-5"/>
          <w:sz w:val="22"/>
          <w:szCs w:val="22"/>
        </w:rPr>
        <w:t xml:space="preserve"> maintain at least a six-foot distance between themselves and other workers. </w:t>
      </w:r>
      <w:r w:rsidR="00F7123D" w:rsidRPr="00F229DA">
        <w:rPr>
          <w:rFonts w:ascii="Book Antiqua" w:hAnsi="Book Antiqua"/>
          <w:spacing w:val="-5"/>
          <w:sz w:val="22"/>
          <w:szCs w:val="22"/>
        </w:rPr>
        <w:t xml:space="preserve">Even in those cases, masks must be worn in circulation and common areas of every workplace including entrances and exits, </w:t>
      </w:r>
      <w:r w:rsidR="00F229DA">
        <w:rPr>
          <w:rFonts w:ascii="Book Antiqua" w:hAnsi="Book Antiqua"/>
          <w:spacing w:val="-5"/>
          <w:sz w:val="22"/>
          <w:szCs w:val="22"/>
        </w:rPr>
        <w:t xml:space="preserve">check-in, registration, reception, </w:t>
      </w:r>
      <w:r w:rsidR="00F229DA" w:rsidRPr="00862976">
        <w:rPr>
          <w:rFonts w:ascii="Book Antiqua" w:hAnsi="Book Antiqua"/>
          <w:spacing w:val="-5"/>
          <w:sz w:val="22"/>
          <w:szCs w:val="22"/>
        </w:rPr>
        <w:t xml:space="preserve">waiting areas, hallways and corridors, </w:t>
      </w:r>
      <w:r w:rsidR="00F229DA">
        <w:rPr>
          <w:rFonts w:ascii="Book Antiqua" w:hAnsi="Book Antiqua"/>
          <w:spacing w:val="-5"/>
          <w:sz w:val="22"/>
          <w:szCs w:val="22"/>
        </w:rPr>
        <w:t xml:space="preserve">bathrooms, </w:t>
      </w:r>
      <w:r w:rsidR="00F229DA" w:rsidRPr="00862976">
        <w:rPr>
          <w:rFonts w:ascii="Book Antiqua" w:hAnsi="Book Antiqua"/>
          <w:spacing w:val="-5"/>
          <w:sz w:val="22"/>
          <w:szCs w:val="22"/>
        </w:rPr>
        <w:t xml:space="preserve">break rooms, </w:t>
      </w:r>
      <w:r w:rsidR="00F229DA">
        <w:rPr>
          <w:rFonts w:ascii="Book Antiqua" w:hAnsi="Book Antiqua"/>
          <w:spacing w:val="-5"/>
          <w:sz w:val="22"/>
          <w:szCs w:val="22"/>
        </w:rPr>
        <w:t>time clock areas, elevators, stairways,</w:t>
      </w:r>
      <w:r w:rsidR="00F229DA" w:rsidRPr="00862976">
        <w:rPr>
          <w:rFonts w:ascii="Book Antiqua" w:hAnsi="Book Antiqua"/>
          <w:spacing w:val="-5"/>
          <w:sz w:val="22"/>
          <w:szCs w:val="22"/>
        </w:rPr>
        <w:t xml:space="preserve"> etc.</w:t>
      </w:r>
    </w:p>
    <w:p w14:paraId="20044141" w14:textId="77777777" w:rsidR="008046E4" w:rsidRDefault="008046E4" w:rsidP="00D33202">
      <w:pPr>
        <w:spacing w:line="276" w:lineRule="auto"/>
        <w:jc w:val="center"/>
        <w:rPr>
          <w:rFonts w:ascii="Book Antiqua" w:hAnsi="Book Antiqua"/>
          <w:spacing w:val="-5"/>
          <w:sz w:val="22"/>
          <w:szCs w:val="22"/>
          <w:u w:val="single"/>
        </w:rPr>
      </w:pPr>
    </w:p>
    <w:p w14:paraId="7C28F0EA" w14:textId="37D92243" w:rsidR="00D33202" w:rsidRPr="00D33202" w:rsidRDefault="00D33202" w:rsidP="00D33202">
      <w:pPr>
        <w:spacing w:line="276" w:lineRule="auto"/>
        <w:jc w:val="center"/>
        <w:rPr>
          <w:rFonts w:ascii="Book Antiqua" w:hAnsi="Book Antiqua"/>
          <w:spacing w:val="-5"/>
          <w:sz w:val="22"/>
          <w:szCs w:val="22"/>
          <w:u w:val="single"/>
        </w:rPr>
      </w:pPr>
      <w:r w:rsidRPr="00D33202">
        <w:rPr>
          <w:rFonts w:ascii="Book Antiqua" w:hAnsi="Book Antiqua"/>
          <w:spacing w:val="-5"/>
          <w:sz w:val="22"/>
          <w:szCs w:val="22"/>
          <w:u w:val="single"/>
        </w:rPr>
        <w:t>FOR THE FOOD SERVICE INDUSTRY</w:t>
      </w:r>
    </w:p>
    <w:p w14:paraId="49AF2A5B" w14:textId="77777777" w:rsidR="00D33202" w:rsidRPr="00D33202" w:rsidRDefault="00D33202" w:rsidP="00D33202">
      <w:pPr>
        <w:spacing w:line="276" w:lineRule="auto"/>
        <w:rPr>
          <w:rFonts w:ascii="Book Antiqua" w:hAnsi="Book Antiqua"/>
          <w:spacing w:val="-5"/>
          <w:sz w:val="22"/>
          <w:szCs w:val="22"/>
          <w:u w:val="single"/>
        </w:rPr>
      </w:pPr>
    </w:p>
    <w:p w14:paraId="5FF8CDE2" w14:textId="77777777" w:rsidR="00D33202" w:rsidRPr="00D33202" w:rsidRDefault="00D33202" w:rsidP="00D33202">
      <w:pPr>
        <w:numPr>
          <w:ilvl w:val="0"/>
          <w:numId w:val="41"/>
        </w:numPr>
        <w:spacing w:line="276" w:lineRule="auto"/>
        <w:rPr>
          <w:rFonts w:ascii="Book Antiqua" w:hAnsi="Book Antiqua"/>
          <w:spacing w:val="-5"/>
          <w:sz w:val="22"/>
          <w:szCs w:val="22"/>
          <w:u w:val="single"/>
        </w:rPr>
      </w:pPr>
      <w:r w:rsidRPr="00D33202">
        <w:rPr>
          <w:rFonts w:ascii="Book Antiqua" w:hAnsi="Book Antiqua"/>
          <w:spacing w:val="-5"/>
          <w:sz w:val="22"/>
          <w:szCs w:val="22"/>
        </w:rPr>
        <w:t>The Food Service Industry shall comply with all requirements as listed above.</w:t>
      </w:r>
    </w:p>
    <w:p w14:paraId="66FF355C" w14:textId="77777777" w:rsidR="00D33202" w:rsidRPr="00D33202" w:rsidRDefault="00D33202" w:rsidP="00D33202">
      <w:pPr>
        <w:numPr>
          <w:ilvl w:val="0"/>
          <w:numId w:val="41"/>
        </w:numPr>
        <w:spacing w:line="276" w:lineRule="auto"/>
        <w:rPr>
          <w:rFonts w:ascii="Book Antiqua" w:hAnsi="Book Antiqua"/>
          <w:spacing w:val="-5"/>
          <w:sz w:val="22"/>
          <w:szCs w:val="22"/>
          <w:u w:val="single"/>
        </w:rPr>
      </w:pPr>
      <w:r>
        <w:rPr>
          <w:rFonts w:ascii="Book Antiqua" w:hAnsi="Book Antiqua"/>
          <w:spacing w:val="-5"/>
          <w:sz w:val="22"/>
          <w:szCs w:val="22"/>
        </w:rPr>
        <w:t>This specifically includes cooks, food preparers/handlers, and servers.</w:t>
      </w:r>
    </w:p>
    <w:p w14:paraId="67AEF797" w14:textId="77777777" w:rsidR="00D33202" w:rsidRPr="00D33202" w:rsidRDefault="00D33202" w:rsidP="00D33202">
      <w:pPr>
        <w:numPr>
          <w:ilvl w:val="0"/>
          <w:numId w:val="41"/>
        </w:numPr>
        <w:spacing w:line="276" w:lineRule="auto"/>
        <w:rPr>
          <w:rFonts w:ascii="Book Antiqua" w:hAnsi="Book Antiqua"/>
          <w:spacing w:val="-5"/>
          <w:sz w:val="22"/>
          <w:szCs w:val="22"/>
        </w:rPr>
      </w:pPr>
      <w:r w:rsidRPr="00D33202">
        <w:rPr>
          <w:rFonts w:ascii="Book Antiqua" w:hAnsi="Book Antiqua"/>
          <w:spacing w:val="-5"/>
          <w:sz w:val="22"/>
          <w:szCs w:val="22"/>
        </w:rPr>
        <w:lastRenderedPageBreak/>
        <w:t xml:space="preserve">For more information please see </w:t>
      </w:r>
      <w:hyperlink r:id="rId11" w:history="1">
        <w:r w:rsidRPr="00D33202">
          <w:rPr>
            <w:rStyle w:val="Hyperlink"/>
            <w:rFonts w:ascii="Book Antiqua" w:hAnsi="Book Antiqua"/>
            <w:spacing w:val="-5"/>
            <w:sz w:val="22"/>
            <w:szCs w:val="22"/>
          </w:rPr>
          <w:t>https://us2.campaign-archive.com/?u=ece9b1661b3bf3b864a6894d1&amp;id=4084782656</w:t>
        </w:r>
      </w:hyperlink>
    </w:p>
    <w:p w14:paraId="3E5D4EA5" w14:textId="77777777" w:rsidR="00D33202" w:rsidRPr="002A5E4C" w:rsidRDefault="00D33202" w:rsidP="00D33202">
      <w:pPr>
        <w:spacing w:line="276" w:lineRule="auto"/>
        <w:rPr>
          <w:rFonts w:ascii="Book Antiqua" w:hAnsi="Book Antiqua"/>
          <w:spacing w:val="-5"/>
          <w:sz w:val="22"/>
          <w:szCs w:val="22"/>
          <w:u w:val="single"/>
        </w:rPr>
      </w:pPr>
    </w:p>
    <w:p w14:paraId="1C9EF446" w14:textId="77777777" w:rsidR="002A5E4C" w:rsidRDefault="002A5E4C" w:rsidP="002A5E4C">
      <w:pPr>
        <w:spacing w:line="276" w:lineRule="auto"/>
        <w:rPr>
          <w:rFonts w:ascii="Book Antiqua" w:hAnsi="Book Antiqua"/>
          <w:spacing w:val="-5"/>
          <w:sz w:val="22"/>
          <w:szCs w:val="22"/>
        </w:rPr>
      </w:pPr>
    </w:p>
    <w:p w14:paraId="190DDD3A" w14:textId="77777777" w:rsidR="002A5E4C" w:rsidRDefault="002A5E4C" w:rsidP="002A5E4C">
      <w:pPr>
        <w:spacing w:line="276" w:lineRule="auto"/>
        <w:rPr>
          <w:rFonts w:ascii="Book Antiqua" w:hAnsi="Book Antiqua"/>
          <w:spacing w:val="-5"/>
          <w:sz w:val="22"/>
          <w:szCs w:val="22"/>
        </w:rPr>
      </w:pPr>
      <w:r>
        <w:rPr>
          <w:rFonts w:ascii="Book Antiqua" w:hAnsi="Book Antiqua"/>
          <w:spacing w:val="-5"/>
          <w:sz w:val="22"/>
          <w:szCs w:val="22"/>
        </w:rPr>
        <w:t xml:space="preserve">If you have any questions, please feel free to submit your questions online to the Department of Business Regulation using the web form available at </w:t>
      </w:r>
      <w:hyperlink r:id="rId12" w:history="1">
        <w:r w:rsidRPr="00A9732A">
          <w:rPr>
            <w:rStyle w:val="Hyperlink"/>
            <w:rFonts w:ascii="Book Antiqua" w:hAnsi="Book Antiqua"/>
            <w:spacing w:val="-5"/>
            <w:sz w:val="22"/>
            <w:szCs w:val="22"/>
          </w:rPr>
          <w:t>www.dbr.ri.gov/critical</w:t>
        </w:r>
      </w:hyperlink>
      <w:r>
        <w:rPr>
          <w:rFonts w:ascii="Book Antiqua" w:hAnsi="Book Antiqua"/>
          <w:spacing w:val="-5"/>
          <w:sz w:val="22"/>
          <w:szCs w:val="22"/>
        </w:rPr>
        <w:t xml:space="preserve"> or by calling the Department at 401-889-5550.</w:t>
      </w:r>
    </w:p>
    <w:p w14:paraId="43ECAB99" w14:textId="77777777" w:rsidR="00066103" w:rsidRPr="003D1292" w:rsidRDefault="00066103" w:rsidP="00497B04">
      <w:pPr>
        <w:spacing w:before="3"/>
        <w:ind w:right="75"/>
        <w:rPr>
          <w:rFonts w:ascii="Book Antiqua" w:hAnsi="Book Antiqua"/>
          <w:sz w:val="22"/>
          <w:szCs w:val="22"/>
        </w:rPr>
      </w:pPr>
    </w:p>
    <w:sectPr w:rsidR="00066103" w:rsidRPr="003D1292" w:rsidSect="001979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90" w:right="1440" w:bottom="1440" w:left="1440" w:header="864" w:footer="864" w:gutter="0"/>
      <w:paperSrc w:first="2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A906" w14:textId="77777777" w:rsidR="00FB3C0B" w:rsidRDefault="00FB3C0B">
      <w:r>
        <w:separator/>
      </w:r>
    </w:p>
  </w:endnote>
  <w:endnote w:type="continuationSeparator" w:id="0">
    <w:p w14:paraId="774F0EE7" w14:textId="77777777" w:rsidR="00FB3C0B" w:rsidRDefault="00FB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6D2A" w14:textId="77777777" w:rsidR="002436D2" w:rsidRDefault="00243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E89A" w14:textId="77777777" w:rsidR="00066103" w:rsidRDefault="002436D2">
    <w:pPr>
      <w:pStyle w:val="Footer"/>
    </w:pPr>
    <w:r>
      <w:t>Tel: 401-462-9552</w:t>
    </w:r>
    <w:r w:rsidR="00066103">
      <w:t xml:space="preserve">          </w:t>
    </w:r>
    <w:r>
      <w:t>Fax: 401-462-9532</w:t>
    </w:r>
    <w:r w:rsidR="00066103">
      <w:t xml:space="preserve">        TTY: 711</w:t>
    </w:r>
    <w:r w:rsidR="00066103">
      <w:tab/>
      <w:t xml:space="preserve">              Web Site: www.dbr.ri.gov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3D10" w14:textId="77777777" w:rsidR="002436D2" w:rsidRDefault="00243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A080" w14:textId="77777777" w:rsidR="00FB3C0B" w:rsidRDefault="00FB3C0B">
      <w:r>
        <w:separator/>
      </w:r>
    </w:p>
  </w:footnote>
  <w:footnote w:type="continuationSeparator" w:id="0">
    <w:p w14:paraId="1F96F036" w14:textId="77777777" w:rsidR="00FB3C0B" w:rsidRDefault="00FB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49BB" w14:textId="77777777" w:rsidR="002436D2" w:rsidRDefault="00243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9FD4" w14:textId="14A3BCA5" w:rsidR="002436D2" w:rsidRDefault="002436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3E1B" w14:textId="77777777" w:rsidR="002436D2" w:rsidRDefault="00243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20"/>
    <w:multiLevelType w:val="hybridMultilevel"/>
    <w:tmpl w:val="297CC308"/>
    <w:lvl w:ilvl="0" w:tplc="92CAE9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72CDB"/>
    <w:multiLevelType w:val="hybridMultilevel"/>
    <w:tmpl w:val="91BC5FB0"/>
    <w:lvl w:ilvl="0" w:tplc="10A029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A18"/>
    <w:multiLevelType w:val="hybridMultilevel"/>
    <w:tmpl w:val="BA864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200D"/>
    <w:multiLevelType w:val="hybridMultilevel"/>
    <w:tmpl w:val="858276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67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1216C"/>
    <w:multiLevelType w:val="hybridMultilevel"/>
    <w:tmpl w:val="CDACFD48"/>
    <w:lvl w:ilvl="0" w:tplc="04090011">
      <w:start w:val="1"/>
      <w:numFmt w:val="decimal"/>
      <w:lvlText w:val="%1)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D145D"/>
    <w:multiLevelType w:val="multilevel"/>
    <w:tmpl w:val="A0BCEEC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4F3369"/>
    <w:multiLevelType w:val="multilevel"/>
    <w:tmpl w:val="12C8D260"/>
    <w:lvl w:ilvl="0">
      <w:start w:val="1"/>
      <w:numFmt w:val="upperLetter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B52DED"/>
    <w:multiLevelType w:val="hybridMultilevel"/>
    <w:tmpl w:val="AD92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2FC7"/>
    <w:multiLevelType w:val="multilevel"/>
    <w:tmpl w:val="8602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8C10A1"/>
    <w:multiLevelType w:val="hybridMultilevel"/>
    <w:tmpl w:val="56EE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673C0"/>
    <w:multiLevelType w:val="hybridMultilevel"/>
    <w:tmpl w:val="D75C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22E5E"/>
    <w:multiLevelType w:val="multilevel"/>
    <w:tmpl w:val="F4C6DCD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4E6950"/>
    <w:multiLevelType w:val="hybridMultilevel"/>
    <w:tmpl w:val="04A2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D5235"/>
    <w:multiLevelType w:val="multilevel"/>
    <w:tmpl w:val="47EC98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4B6258"/>
    <w:multiLevelType w:val="singleLevel"/>
    <w:tmpl w:val="1CB83B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39083879"/>
    <w:multiLevelType w:val="multilevel"/>
    <w:tmpl w:val="38D6F4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324435"/>
    <w:multiLevelType w:val="hybridMultilevel"/>
    <w:tmpl w:val="DBBE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2CAC"/>
    <w:multiLevelType w:val="hybridMultilevel"/>
    <w:tmpl w:val="0DA4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044BC"/>
    <w:multiLevelType w:val="hybridMultilevel"/>
    <w:tmpl w:val="69FA3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334D4"/>
    <w:multiLevelType w:val="multilevel"/>
    <w:tmpl w:val="D1A2D3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08C6FAF"/>
    <w:multiLevelType w:val="multilevel"/>
    <w:tmpl w:val="B1A2196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243747"/>
    <w:multiLevelType w:val="hybridMultilevel"/>
    <w:tmpl w:val="A0267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3479E2"/>
    <w:multiLevelType w:val="multilevel"/>
    <w:tmpl w:val="3EA46AE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0C1BBC"/>
    <w:multiLevelType w:val="multilevel"/>
    <w:tmpl w:val="BBA092D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863744"/>
    <w:multiLevelType w:val="hybridMultilevel"/>
    <w:tmpl w:val="BEFA02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A026660">
      <w:start w:val="2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CB23B3"/>
    <w:multiLevelType w:val="hybridMultilevel"/>
    <w:tmpl w:val="B22E32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B7948"/>
    <w:multiLevelType w:val="hybridMultilevel"/>
    <w:tmpl w:val="434059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B7650"/>
    <w:multiLevelType w:val="multilevel"/>
    <w:tmpl w:val="7F3CB48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8CC5271"/>
    <w:multiLevelType w:val="multilevel"/>
    <w:tmpl w:val="D1A2D3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A966DC3"/>
    <w:multiLevelType w:val="hybridMultilevel"/>
    <w:tmpl w:val="1CFA01CA"/>
    <w:lvl w:ilvl="0" w:tplc="DCE019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325E84"/>
    <w:multiLevelType w:val="hybridMultilevel"/>
    <w:tmpl w:val="577EC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277C5D"/>
    <w:multiLevelType w:val="hybridMultilevel"/>
    <w:tmpl w:val="A08A7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10088"/>
    <w:multiLevelType w:val="hybridMultilevel"/>
    <w:tmpl w:val="0922B6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A026660">
      <w:start w:val="2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6E5D02"/>
    <w:multiLevelType w:val="hybridMultilevel"/>
    <w:tmpl w:val="C26A12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6C5349"/>
    <w:multiLevelType w:val="hybridMultilevel"/>
    <w:tmpl w:val="9888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07633"/>
    <w:multiLevelType w:val="hybridMultilevel"/>
    <w:tmpl w:val="CF3C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C33E3"/>
    <w:multiLevelType w:val="singleLevel"/>
    <w:tmpl w:val="0A02666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8" w15:restartNumberingAfterBreak="0">
    <w:nsid w:val="73B818D6"/>
    <w:multiLevelType w:val="hybridMultilevel"/>
    <w:tmpl w:val="079A1E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F5495"/>
    <w:multiLevelType w:val="hybridMultilevel"/>
    <w:tmpl w:val="1D9A0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6848D2"/>
    <w:multiLevelType w:val="hybridMultilevel"/>
    <w:tmpl w:val="E418F3F2"/>
    <w:lvl w:ilvl="0" w:tplc="04090001">
      <w:start w:val="1"/>
      <w:numFmt w:val="bullet"/>
      <w:lvlText w:val=""/>
      <w:lvlJc w:val="left"/>
      <w:pPr>
        <w:ind w:left="7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06" w:hanging="360"/>
      </w:pPr>
      <w:rPr>
        <w:rFonts w:ascii="Wingdings" w:hAnsi="Wingdings" w:hint="default"/>
      </w:rPr>
    </w:lvl>
  </w:abstractNum>
  <w:abstractNum w:abstractNumId="41" w15:restartNumberingAfterBreak="0">
    <w:nsid w:val="76FE3790"/>
    <w:multiLevelType w:val="multilevel"/>
    <w:tmpl w:val="2064EE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99C15AE"/>
    <w:multiLevelType w:val="hybridMultilevel"/>
    <w:tmpl w:val="21CA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7"/>
  </w:num>
  <w:num w:numId="4">
    <w:abstractNumId w:val="29"/>
  </w:num>
  <w:num w:numId="5">
    <w:abstractNumId w:val="10"/>
  </w:num>
  <w:num w:numId="6">
    <w:abstractNumId w:val="20"/>
  </w:num>
  <w:num w:numId="7">
    <w:abstractNumId w:val="34"/>
  </w:num>
  <w:num w:numId="8">
    <w:abstractNumId w:val="38"/>
  </w:num>
  <w:num w:numId="9">
    <w:abstractNumId w:val="3"/>
  </w:num>
  <w:num w:numId="10">
    <w:abstractNumId w:val="25"/>
  </w:num>
  <w:num w:numId="11">
    <w:abstractNumId w:val="33"/>
  </w:num>
  <w:num w:numId="12">
    <w:abstractNumId w:val="39"/>
  </w:num>
  <w:num w:numId="13">
    <w:abstractNumId w:val="31"/>
  </w:num>
  <w:num w:numId="14">
    <w:abstractNumId w:val="19"/>
  </w:num>
  <w:num w:numId="15">
    <w:abstractNumId w:val="11"/>
  </w:num>
  <w:num w:numId="16">
    <w:abstractNumId w:val="2"/>
  </w:num>
  <w:num w:numId="17">
    <w:abstractNumId w:val="26"/>
  </w:num>
  <w:num w:numId="18">
    <w:abstractNumId w:val="15"/>
  </w:num>
  <w:num w:numId="19">
    <w:abstractNumId w:val="6"/>
  </w:num>
  <w:num w:numId="20">
    <w:abstractNumId w:val="16"/>
  </w:num>
  <w:num w:numId="21">
    <w:abstractNumId w:val="23"/>
  </w:num>
  <w:num w:numId="22">
    <w:abstractNumId w:val="21"/>
  </w:num>
  <w:num w:numId="23">
    <w:abstractNumId w:val="14"/>
  </w:num>
  <w:num w:numId="24">
    <w:abstractNumId w:val="24"/>
  </w:num>
  <w:num w:numId="25">
    <w:abstractNumId w:val="41"/>
  </w:num>
  <w:num w:numId="26">
    <w:abstractNumId w:val="12"/>
  </w:num>
  <w:num w:numId="27">
    <w:abstractNumId w:val="28"/>
  </w:num>
  <w:num w:numId="28">
    <w:abstractNumId w:val="27"/>
  </w:num>
  <w:num w:numId="29">
    <w:abstractNumId w:val="4"/>
    <w:lvlOverride w:ilvl="0">
      <w:startOverride w:val="1"/>
    </w:lvlOverride>
  </w:num>
  <w:num w:numId="30">
    <w:abstractNumId w:val="0"/>
  </w:num>
  <w:num w:numId="31">
    <w:abstractNumId w:val="30"/>
  </w:num>
  <w:num w:numId="32">
    <w:abstractNumId w:val="5"/>
  </w:num>
  <w:num w:numId="33">
    <w:abstractNumId w:val="32"/>
  </w:num>
  <w:num w:numId="34">
    <w:abstractNumId w:val="22"/>
  </w:num>
  <w:num w:numId="35">
    <w:abstractNumId w:val="40"/>
  </w:num>
  <w:num w:numId="36">
    <w:abstractNumId w:val="18"/>
  </w:num>
  <w:num w:numId="37">
    <w:abstractNumId w:val="8"/>
  </w:num>
  <w:num w:numId="38">
    <w:abstractNumId w:val="13"/>
  </w:num>
  <w:num w:numId="39">
    <w:abstractNumId w:val="1"/>
  </w:num>
  <w:num w:numId="40">
    <w:abstractNumId w:val="42"/>
  </w:num>
  <w:num w:numId="41">
    <w:abstractNumId w:val="17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D9"/>
    <w:rsid w:val="00033A61"/>
    <w:rsid w:val="00052A03"/>
    <w:rsid w:val="00066103"/>
    <w:rsid w:val="00091147"/>
    <w:rsid w:val="000A1095"/>
    <w:rsid w:val="0012235F"/>
    <w:rsid w:val="001274CD"/>
    <w:rsid w:val="00135705"/>
    <w:rsid w:val="00164F9F"/>
    <w:rsid w:val="001979D0"/>
    <w:rsid w:val="002115A5"/>
    <w:rsid w:val="002436D2"/>
    <w:rsid w:val="002857DF"/>
    <w:rsid w:val="00286BBA"/>
    <w:rsid w:val="002875A8"/>
    <w:rsid w:val="002A5E4C"/>
    <w:rsid w:val="002B40BE"/>
    <w:rsid w:val="002D4247"/>
    <w:rsid w:val="002F3846"/>
    <w:rsid w:val="00314CB9"/>
    <w:rsid w:val="00321CC0"/>
    <w:rsid w:val="00363F44"/>
    <w:rsid w:val="00383A4B"/>
    <w:rsid w:val="0038527F"/>
    <w:rsid w:val="00386466"/>
    <w:rsid w:val="003D1292"/>
    <w:rsid w:val="0040713B"/>
    <w:rsid w:val="004271FA"/>
    <w:rsid w:val="00444836"/>
    <w:rsid w:val="00492E77"/>
    <w:rsid w:val="00495B8D"/>
    <w:rsid w:val="00497B04"/>
    <w:rsid w:val="004C0CD2"/>
    <w:rsid w:val="004F6AE3"/>
    <w:rsid w:val="00516ED8"/>
    <w:rsid w:val="005354C8"/>
    <w:rsid w:val="005A4698"/>
    <w:rsid w:val="005D490F"/>
    <w:rsid w:val="005F5A12"/>
    <w:rsid w:val="0060210F"/>
    <w:rsid w:val="00607952"/>
    <w:rsid w:val="006108B5"/>
    <w:rsid w:val="00612761"/>
    <w:rsid w:val="00625A00"/>
    <w:rsid w:val="00653D93"/>
    <w:rsid w:val="00681532"/>
    <w:rsid w:val="00686118"/>
    <w:rsid w:val="006B1AB2"/>
    <w:rsid w:val="00703B64"/>
    <w:rsid w:val="0076036E"/>
    <w:rsid w:val="007824EB"/>
    <w:rsid w:val="007B2240"/>
    <w:rsid w:val="008046E4"/>
    <w:rsid w:val="008105AA"/>
    <w:rsid w:val="0081486B"/>
    <w:rsid w:val="00827BB0"/>
    <w:rsid w:val="00850E8F"/>
    <w:rsid w:val="00862976"/>
    <w:rsid w:val="008F56FC"/>
    <w:rsid w:val="00941FE0"/>
    <w:rsid w:val="009471F9"/>
    <w:rsid w:val="00974ACD"/>
    <w:rsid w:val="00980B41"/>
    <w:rsid w:val="009A6A9A"/>
    <w:rsid w:val="009C70C8"/>
    <w:rsid w:val="009E022B"/>
    <w:rsid w:val="009E7055"/>
    <w:rsid w:val="009F67D9"/>
    <w:rsid w:val="00A213DA"/>
    <w:rsid w:val="00A412EB"/>
    <w:rsid w:val="00A53966"/>
    <w:rsid w:val="00A8222A"/>
    <w:rsid w:val="00A92535"/>
    <w:rsid w:val="00AE0963"/>
    <w:rsid w:val="00B01245"/>
    <w:rsid w:val="00B03CEA"/>
    <w:rsid w:val="00B1321F"/>
    <w:rsid w:val="00B134C9"/>
    <w:rsid w:val="00B16CDD"/>
    <w:rsid w:val="00B51302"/>
    <w:rsid w:val="00B54C6E"/>
    <w:rsid w:val="00BA0CFF"/>
    <w:rsid w:val="00C00DB9"/>
    <w:rsid w:val="00C13A6C"/>
    <w:rsid w:val="00C171CA"/>
    <w:rsid w:val="00C271DF"/>
    <w:rsid w:val="00C42529"/>
    <w:rsid w:val="00CA05B2"/>
    <w:rsid w:val="00CB6AFD"/>
    <w:rsid w:val="00CC51F7"/>
    <w:rsid w:val="00CD5A0A"/>
    <w:rsid w:val="00CF7E2A"/>
    <w:rsid w:val="00D04035"/>
    <w:rsid w:val="00D06103"/>
    <w:rsid w:val="00D33202"/>
    <w:rsid w:val="00D64A1C"/>
    <w:rsid w:val="00D802A4"/>
    <w:rsid w:val="00E019AA"/>
    <w:rsid w:val="00E10B12"/>
    <w:rsid w:val="00E30E5A"/>
    <w:rsid w:val="00E3233A"/>
    <w:rsid w:val="00E7642C"/>
    <w:rsid w:val="00E90830"/>
    <w:rsid w:val="00F229DA"/>
    <w:rsid w:val="00F6756A"/>
    <w:rsid w:val="00F7123D"/>
    <w:rsid w:val="00FA12B5"/>
    <w:rsid w:val="00FA18B2"/>
    <w:rsid w:val="00FB3C0B"/>
    <w:rsid w:val="00FE4DC3"/>
    <w:rsid w:val="00FE4FE5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BD707"/>
  <w15:chartTrackingRefBased/>
  <w15:docId w15:val="{6D3C3DD3-5F89-EA42-9E57-48DA3D0C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snapToGrid w:val="0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firstLine="720"/>
      <w:outlineLvl w:val="4"/>
    </w:pPr>
    <w:rPr>
      <w:snapToGrid w:val="0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ind w:right="720"/>
      <w:jc w:val="center"/>
      <w:outlineLvl w:val="7"/>
    </w:pPr>
    <w:rPr>
      <w:rFonts w:ascii="CG Times" w:hAnsi="CG Time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ind w:right="720"/>
      <w:jc w:val="center"/>
      <w:outlineLvl w:val="8"/>
    </w:pPr>
    <w:rPr>
      <w:rFonts w:ascii="CG Times" w:hAnsi="CG Times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 w:val="0"/>
      <w:ind w:left="720" w:hanging="720"/>
    </w:pPr>
    <w:rPr>
      <w:snapToGrid w:val="0"/>
      <w:szCs w:val="20"/>
    </w:rPr>
  </w:style>
  <w:style w:type="paragraph" w:styleId="BodyText">
    <w:name w:val="Body Text"/>
    <w:basedOn w:val="Normal"/>
    <w:semiHidden/>
    <w:pPr>
      <w:widowControl w:val="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pPr>
      <w:widowControl w:val="0"/>
      <w:pBdr>
        <w:bottom w:val="single" w:sz="12" w:space="1" w:color="auto"/>
      </w:pBdr>
    </w:pPr>
    <w:rPr>
      <w:rFonts w:ascii="CG Times" w:hAnsi="CG Times"/>
      <w:b/>
      <w:bCs/>
      <w:snapToGrid w:val="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widowControl w:val="0"/>
      <w:ind w:left="-900"/>
    </w:pPr>
    <w:rPr>
      <w:rFonts w:ascii="CG Times" w:hAnsi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36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7055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760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36E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036E"/>
    <w:rPr>
      <w:rFonts w:ascii="Calibri" w:eastAsia="Calibri" w:hAnsi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5A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875A8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C271D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D129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D129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42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42C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ri.com/mask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br.ri.gov/critica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2.campaign-archive.com/?u=ece9b1661b3bf3b864a6894d1&amp;id=408478265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dc.gov/coronavirus/2019-ncov/prevent-getting-sick/cloth-face-cove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coronavirus/2019-ncov/prevent-getting-sick/diy-cloth-face-covering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5109</CharactersWithSpaces>
  <SharedDoc>false</SharedDoc>
  <HLinks>
    <vt:vector size="30" baseType="variant">
      <vt:variant>
        <vt:i4>2621542</vt:i4>
      </vt:variant>
      <vt:variant>
        <vt:i4>12</vt:i4>
      </vt:variant>
      <vt:variant>
        <vt:i4>0</vt:i4>
      </vt:variant>
      <vt:variant>
        <vt:i4>5</vt:i4>
      </vt:variant>
      <vt:variant>
        <vt:lpwstr>http://www.dbr.ri.gov/critical</vt:lpwstr>
      </vt:variant>
      <vt:variant>
        <vt:lpwstr/>
      </vt:variant>
      <vt:variant>
        <vt:i4>3080243</vt:i4>
      </vt:variant>
      <vt:variant>
        <vt:i4>9</vt:i4>
      </vt:variant>
      <vt:variant>
        <vt:i4>0</vt:i4>
      </vt:variant>
      <vt:variant>
        <vt:i4>5</vt:i4>
      </vt:variant>
      <vt:variant>
        <vt:lpwstr>https://us2.campaign-archive.com/?u=ece9b1661b3bf3b864a6894d1&amp;id=4084782656</vt:lpwstr>
      </vt:variant>
      <vt:variant>
        <vt:lpwstr/>
      </vt:variant>
      <vt:variant>
        <vt:i4>8126500</vt:i4>
      </vt:variant>
      <vt:variant>
        <vt:i4>6</vt:i4>
      </vt:variant>
      <vt:variant>
        <vt:i4>0</vt:i4>
      </vt:variant>
      <vt:variant>
        <vt:i4>5</vt:i4>
      </vt:variant>
      <vt:variant>
        <vt:lpwstr>http://www.cdc.gov/coronavirus/2019-ncov/prevent-getting-sick/cloth-face-cover.html</vt:lpwstr>
      </vt:variant>
      <vt:variant>
        <vt:lpwstr/>
      </vt:variant>
      <vt:variant>
        <vt:i4>2424887</vt:i4>
      </vt:variant>
      <vt:variant>
        <vt:i4>3</vt:i4>
      </vt:variant>
      <vt:variant>
        <vt:i4>0</vt:i4>
      </vt:variant>
      <vt:variant>
        <vt:i4>5</vt:i4>
      </vt:variant>
      <vt:variant>
        <vt:lpwstr>http://www.cdc.gov/coronavirus/2019-ncov/prevent-getting-sick/diy-cloth-face-coverings.html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http://www.commerceri.com/masks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Tobiasz, Christina (DBR)</dc:creator>
  <cp:keywords/>
  <dc:description/>
  <cp:lastModifiedBy>Georgakis, Julietta (DBR)</cp:lastModifiedBy>
  <cp:revision>2</cp:revision>
  <cp:lastPrinted>2018-02-14T13:53:00Z</cp:lastPrinted>
  <dcterms:created xsi:type="dcterms:W3CDTF">2020-04-14T23:07:00Z</dcterms:created>
  <dcterms:modified xsi:type="dcterms:W3CDTF">2020-04-14T23:07:00Z</dcterms:modified>
</cp:coreProperties>
</file>