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41" w:rsidRDefault="009C7041" w:rsidP="009C7041"/>
    <w:p w:rsidR="009C7041" w:rsidRPr="004B37D6" w:rsidRDefault="009C7041" w:rsidP="009C7041">
      <w:pPr>
        <w:jc w:val="center"/>
        <w:rPr>
          <w:rFonts w:ascii="Arial" w:hAnsi="Arial" w:cs="Arial"/>
          <w:b/>
          <w:sz w:val="28"/>
          <w:szCs w:val="28"/>
        </w:rPr>
      </w:pPr>
      <w:r w:rsidRPr="004B37D6">
        <w:rPr>
          <w:rFonts w:ascii="Arial" w:hAnsi="Arial" w:cs="Arial"/>
          <w:b/>
          <w:sz w:val="28"/>
          <w:szCs w:val="28"/>
        </w:rPr>
        <w:t>Rhode Island Commerce Corporation</w:t>
      </w:r>
    </w:p>
    <w:p w:rsidR="009C7041" w:rsidRPr="004B37D6" w:rsidRDefault="009C7041" w:rsidP="009C7041">
      <w:pPr>
        <w:jc w:val="center"/>
        <w:rPr>
          <w:rFonts w:ascii="Arial" w:hAnsi="Arial" w:cs="Arial"/>
          <w:b/>
          <w:sz w:val="28"/>
          <w:szCs w:val="28"/>
        </w:rPr>
      </w:pPr>
      <w:r>
        <w:rPr>
          <w:rFonts w:ascii="Arial" w:hAnsi="Arial" w:cs="Arial"/>
          <w:b/>
          <w:sz w:val="28"/>
          <w:szCs w:val="28"/>
        </w:rPr>
        <w:t xml:space="preserve">Rebuild Rhode Island Tax Credits – </w:t>
      </w:r>
      <w:r w:rsidRPr="004B37D6">
        <w:rPr>
          <w:rFonts w:ascii="Arial" w:hAnsi="Arial" w:cs="Arial"/>
          <w:b/>
          <w:sz w:val="28"/>
          <w:szCs w:val="28"/>
        </w:rPr>
        <w:t>Economic Impact Analysis</w:t>
      </w:r>
    </w:p>
    <w:p w:rsidR="009C7041" w:rsidRDefault="009C7041" w:rsidP="009C7041">
      <w:pPr>
        <w:jc w:val="center"/>
        <w:rPr>
          <w:rFonts w:ascii="Arial" w:hAnsi="Arial" w:cs="Arial"/>
          <w:b/>
          <w:i/>
          <w:sz w:val="24"/>
          <w:szCs w:val="24"/>
        </w:rPr>
      </w:pPr>
      <w:r>
        <w:rPr>
          <w:rFonts w:ascii="Arial" w:hAnsi="Arial" w:cs="Arial"/>
          <w:b/>
          <w:i/>
          <w:sz w:val="24"/>
          <w:szCs w:val="24"/>
        </w:rPr>
        <w:t xml:space="preserve">Waldorf Capital Management LLC Application  </w:t>
      </w:r>
    </w:p>
    <w:p w:rsidR="009C7041" w:rsidRDefault="009C7041" w:rsidP="009C7041">
      <w:pPr>
        <w:jc w:val="both"/>
        <w:rPr>
          <w:rFonts w:ascii="Arial" w:hAnsi="Arial" w:cs="Arial"/>
          <w:b/>
          <w:sz w:val="24"/>
          <w:szCs w:val="24"/>
        </w:rPr>
      </w:pPr>
    </w:p>
    <w:p w:rsidR="009C7041" w:rsidRPr="00D27941" w:rsidRDefault="009C7041" w:rsidP="009C7041">
      <w:pPr>
        <w:jc w:val="both"/>
        <w:rPr>
          <w:rFonts w:ascii="Arial" w:hAnsi="Arial" w:cs="Arial"/>
          <w:b/>
          <w:sz w:val="24"/>
          <w:szCs w:val="24"/>
        </w:rPr>
      </w:pPr>
      <w:r w:rsidRPr="00D27941">
        <w:rPr>
          <w:rFonts w:ascii="Arial" w:hAnsi="Arial" w:cs="Arial"/>
          <w:b/>
          <w:sz w:val="24"/>
          <w:szCs w:val="24"/>
        </w:rPr>
        <w:t>Introduction</w:t>
      </w:r>
    </w:p>
    <w:p w:rsidR="009C7041" w:rsidRDefault="009C7041" w:rsidP="009C7041">
      <w:pPr>
        <w:jc w:val="both"/>
        <w:rPr>
          <w:rFonts w:ascii="Arial" w:hAnsi="Arial" w:cs="Arial"/>
        </w:rPr>
      </w:pPr>
      <w:r w:rsidRPr="004B37D6">
        <w:rPr>
          <w:rFonts w:ascii="Arial" w:hAnsi="Arial" w:cs="Arial"/>
        </w:rPr>
        <w:t xml:space="preserve">The Rhode Island Commerce Corporation (the “Corporation”) may </w:t>
      </w:r>
      <w:r>
        <w:rPr>
          <w:rFonts w:ascii="Arial" w:hAnsi="Arial" w:cs="Arial"/>
        </w:rPr>
        <w:t>issue Rebuild Rhode Island tax credits to Waldorf Capital Management LLC (the “Sponsor</w:t>
      </w:r>
      <w:r w:rsidRPr="004B37D6">
        <w:rPr>
          <w:rFonts w:ascii="Arial" w:hAnsi="Arial" w:cs="Arial"/>
        </w:rPr>
        <w:t>”)</w:t>
      </w:r>
      <w:r>
        <w:rPr>
          <w:rFonts w:ascii="Arial" w:hAnsi="Arial" w:cs="Arial"/>
        </w:rPr>
        <w:t>.</w:t>
      </w:r>
      <w:r w:rsidRPr="007670DA">
        <w:rPr>
          <w:rFonts w:ascii="Arial" w:hAnsi="Arial" w:cs="Arial"/>
        </w:rPr>
        <w:t xml:space="preserve"> </w:t>
      </w:r>
      <w:r>
        <w:rPr>
          <w:rFonts w:ascii="Arial" w:hAnsi="Arial" w:cs="Arial"/>
        </w:rPr>
        <w:t>The credits would be issued</w:t>
      </w:r>
      <w:r w:rsidRPr="004B37D6">
        <w:rPr>
          <w:rFonts w:ascii="Arial" w:hAnsi="Arial" w:cs="Arial"/>
        </w:rPr>
        <w:t xml:space="preserve"> in connec</w:t>
      </w:r>
      <w:r>
        <w:rPr>
          <w:rFonts w:ascii="Arial" w:hAnsi="Arial" w:cs="Arial"/>
        </w:rPr>
        <w:t>tion with the Sponsor’s decision to invest in the development of Chestnut Commons, a residential project to be located on Parcel 30 of the I-195 Redevelopment District in Providence. The project will include:</w:t>
      </w:r>
      <w:r w:rsidRPr="007670DA">
        <w:rPr>
          <w:rFonts w:ascii="Arial" w:hAnsi="Arial" w:cs="Arial"/>
        </w:rPr>
        <w:t xml:space="preserve"> </w:t>
      </w:r>
    </w:p>
    <w:p w:rsidR="009C7041" w:rsidRPr="001E398F" w:rsidRDefault="00854A34" w:rsidP="009C7041">
      <w:pPr>
        <w:pStyle w:val="ListParagraph"/>
        <w:numPr>
          <w:ilvl w:val="0"/>
          <w:numId w:val="1"/>
        </w:numPr>
        <w:jc w:val="both"/>
        <w:rPr>
          <w:rFonts w:ascii="Arial" w:hAnsi="Arial" w:cs="Arial"/>
        </w:rPr>
      </w:pPr>
      <w:r>
        <w:rPr>
          <w:rFonts w:ascii="Arial" w:hAnsi="Arial" w:cs="Arial"/>
        </w:rPr>
        <w:t>91</w:t>
      </w:r>
      <w:r w:rsidRPr="001E398F">
        <w:rPr>
          <w:rFonts w:ascii="Arial" w:hAnsi="Arial" w:cs="Arial"/>
        </w:rPr>
        <w:t xml:space="preserve"> </w:t>
      </w:r>
      <w:r w:rsidR="009C7041" w:rsidRPr="001E398F">
        <w:rPr>
          <w:rFonts w:ascii="Arial" w:hAnsi="Arial" w:cs="Arial"/>
        </w:rPr>
        <w:t>residential units in a new</w:t>
      </w:r>
      <w:r w:rsidR="0019109D">
        <w:rPr>
          <w:rFonts w:ascii="Arial" w:hAnsi="Arial" w:cs="Arial"/>
        </w:rPr>
        <w:t>ly-constructed seven-story building</w:t>
      </w:r>
      <w:r w:rsidR="009C7041" w:rsidRPr="001E398F">
        <w:rPr>
          <w:rFonts w:ascii="Arial" w:hAnsi="Arial" w:cs="Arial"/>
        </w:rPr>
        <w:t>;</w:t>
      </w:r>
    </w:p>
    <w:p w:rsidR="00A401E6" w:rsidRDefault="00854A34" w:rsidP="009C7041">
      <w:pPr>
        <w:pStyle w:val="ListParagraph"/>
        <w:numPr>
          <w:ilvl w:val="0"/>
          <w:numId w:val="1"/>
        </w:numPr>
        <w:jc w:val="both"/>
        <w:rPr>
          <w:rFonts w:ascii="Arial" w:hAnsi="Arial" w:cs="Arial"/>
        </w:rPr>
      </w:pPr>
      <w:r>
        <w:rPr>
          <w:rFonts w:ascii="Arial" w:hAnsi="Arial" w:cs="Arial"/>
        </w:rPr>
        <w:t>5,3</w:t>
      </w:r>
      <w:r w:rsidR="009C7041" w:rsidRPr="001E398F">
        <w:rPr>
          <w:rFonts w:ascii="Arial" w:hAnsi="Arial" w:cs="Arial"/>
        </w:rPr>
        <w:t xml:space="preserve">00 square feet of </w:t>
      </w:r>
      <w:r w:rsidR="0019109D">
        <w:rPr>
          <w:rFonts w:ascii="Arial" w:hAnsi="Arial" w:cs="Arial"/>
        </w:rPr>
        <w:t xml:space="preserve">street-level </w:t>
      </w:r>
      <w:r w:rsidR="009C7041" w:rsidRPr="001E398F">
        <w:rPr>
          <w:rFonts w:ascii="Arial" w:hAnsi="Arial" w:cs="Arial"/>
        </w:rPr>
        <w:t xml:space="preserve">retail </w:t>
      </w:r>
      <w:r w:rsidR="00A401E6">
        <w:rPr>
          <w:rFonts w:ascii="Arial" w:hAnsi="Arial" w:cs="Arial"/>
        </w:rPr>
        <w:t>and restaurant space</w:t>
      </w:r>
      <w:r w:rsidR="009C7041" w:rsidRPr="001E398F">
        <w:rPr>
          <w:rFonts w:ascii="Arial" w:hAnsi="Arial" w:cs="Arial"/>
        </w:rPr>
        <w:t xml:space="preserve">; </w:t>
      </w:r>
    </w:p>
    <w:p w:rsidR="009C7041" w:rsidRPr="001E398F" w:rsidRDefault="00854A34" w:rsidP="009C7041">
      <w:pPr>
        <w:pStyle w:val="ListParagraph"/>
        <w:numPr>
          <w:ilvl w:val="0"/>
          <w:numId w:val="1"/>
        </w:numPr>
        <w:jc w:val="both"/>
        <w:rPr>
          <w:rFonts w:ascii="Arial" w:hAnsi="Arial" w:cs="Arial"/>
        </w:rPr>
      </w:pPr>
      <w:r>
        <w:rPr>
          <w:rFonts w:ascii="Arial" w:hAnsi="Arial" w:cs="Arial"/>
        </w:rPr>
        <w:t xml:space="preserve">55 </w:t>
      </w:r>
      <w:r w:rsidR="00A401E6">
        <w:rPr>
          <w:rFonts w:ascii="Arial" w:hAnsi="Arial" w:cs="Arial"/>
        </w:rPr>
        <w:t xml:space="preserve">covered parking spaces; </w:t>
      </w:r>
      <w:r w:rsidR="009C7041" w:rsidRPr="001E398F">
        <w:rPr>
          <w:rFonts w:ascii="Arial" w:hAnsi="Arial" w:cs="Arial"/>
        </w:rPr>
        <w:t>and</w:t>
      </w:r>
    </w:p>
    <w:p w:rsidR="009C7041" w:rsidRPr="001E398F" w:rsidRDefault="00A401E6" w:rsidP="009C7041">
      <w:pPr>
        <w:pStyle w:val="ListParagraph"/>
        <w:numPr>
          <w:ilvl w:val="0"/>
          <w:numId w:val="1"/>
        </w:numPr>
        <w:jc w:val="both"/>
        <w:rPr>
          <w:rFonts w:ascii="Arial" w:hAnsi="Arial" w:cs="Arial"/>
        </w:rPr>
      </w:pPr>
      <w:r>
        <w:rPr>
          <w:rFonts w:ascii="Arial" w:hAnsi="Arial" w:cs="Arial"/>
        </w:rPr>
        <w:t>5,000 square feet of public open</w:t>
      </w:r>
      <w:r w:rsidR="009C7041" w:rsidRPr="001E398F">
        <w:rPr>
          <w:rFonts w:ascii="Arial" w:hAnsi="Arial" w:cs="Arial"/>
        </w:rPr>
        <w:t xml:space="preserve"> space</w:t>
      </w:r>
      <w:r>
        <w:rPr>
          <w:rFonts w:ascii="Arial" w:hAnsi="Arial" w:cs="Arial"/>
        </w:rPr>
        <w:t>.</w:t>
      </w:r>
      <w:r w:rsidR="009C7041" w:rsidRPr="001E398F">
        <w:rPr>
          <w:rFonts w:ascii="Arial" w:hAnsi="Arial" w:cs="Arial"/>
        </w:rPr>
        <w:t xml:space="preserve"> </w:t>
      </w:r>
    </w:p>
    <w:p w:rsidR="009C7041" w:rsidRDefault="009C7041" w:rsidP="009C7041">
      <w:pPr>
        <w:jc w:val="both"/>
        <w:rPr>
          <w:rFonts w:ascii="Arial" w:hAnsi="Arial" w:cs="Arial"/>
        </w:rPr>
      </w:pPr>
      <w:r>
        <w:rPr>
          <w:rFonts w:ascii="Arial" w:hAnsi="Arial" w:cs="Arial"/>
        </w:rPr>
        <w:t>The total cost of the prop</w:t>
      </w:r>
      <w:r w:rsidR="00D25505">
        <w:rPr>
          <w:rFonts w:ascii="Arial" w:hAnsi="Arial" w:cs="Arial"/>
        </w:rPr>
        <w:t>osed project is estimated to be approximately</w:t>
      </w:r>
      <w:r>
        <w:rPr>
          <w:rFonts w:ascii="Arial" w:hAnsi="Arial" w:cs="Arial"/>
        </w:rPr>
        <w:t xml:space="preserve"> $</w:t>
      </w:r>
      <w:r w:rsidR="00D25505">
        <w:rPr>
          <w:rFonts w:ascii="Arial" w:hAnsi="Arial" w:cs="Arial"/>
        </w:rPr>
        <w:t>32.8</w:t>
      </w:r>
      <w:r>
        <w:rPr>
          <w:rFonts w:ascii="Arial" w:hAnsi="Arial" w:cs="Arial"/>
        </w:rPr>
        <w:t xml:space="preserve"> million. The Sponsor is requesting a Rebuild Rhode Island tax credit of $2,</w:t>
      </w:r>
      <w:r w:rsidR="00854A34">
        <w:rPr>
          <w:rFonts w:ascii="Arial" w:hAnsi="Arial" w:cs="Arial"/>
        </w:rPr>
        <w:t>677,820</w:t>
      </w:r>
      <w:r w:rsidR="00D25505">
        <w:rPr>
          <w:rFonts w:ascii="Arial" w:hAnsi="Arial" w:cs="Arial"/>
        </w:rPr>
        <w:t xml:space="preserve"> (net)</w:t>
      </w:r>
      <w:r>
        <w:rPr>
          <w:rFonts w:ascii="Arial" w:hAnsi="Arial" w:cs="Arial"/>
        </w:rPr>
        <w:t xml:space="preserve"> and a sales and use tax exemption on eligible construction costs</w:t>
      </w:r>
      <w:r w:rsidR="00D25505">
        <w:rPr>
          <w:rFonts w:ascii="Arial" w:hAnsi="Arial" w:cs="Arial"/>
        </w:rPr>
        <w:t xml:space="preserve"> valued at $</w:t>
      </w:r>
      <w:r w:rsidR="00854A34">
        <w:rPr>
          <w:rFonts w:ascii="Arial" w:hAnsi="Arial" w:cs="Arial"/>
        </w:rPr>
        <w:t>572</w:t>
      </w:r>
      <w:r w:rsidR="00D25505">
        <w:rPr>
          <w:rFonts w:ascii="Arial" w:hAnsi="Arial" w:cs="Arial"/>
        </w:rPr>
        <w:t>,000</w:t>
      </w:r>
      <w:r>
        <w:rPr>
          <w:rFonts w:ascii="Arial" w:hAnsi="Arial" w:cs="Arial"/>
        </w:rPr>
        <w:t xml:space="preserve">.  </w:t>
      </w:r>
    </w:p>
    <w:p w:rsidR="009C7041" w:rsidRDefault="009C7041" w:rsidP="009C7041">
      <w:pPr>
        <w:jc w:val="both"/>
        <w:rPr>
          <w:rFonts w:ascii="Arial" w:hAnsi="Arial" w:cs="Arial"/>
        </w:rPr>
      </w:pPr>
      <w:r>
        <w:rPr>
          <w:rFonts w:ascii="Arial" w:hAnsi="Arial" w:cs="Arial"/>
        </w:rPr>
        <w:t>This analysis was prepared by Appleseed, a consulting firm with more than twenty years of experience in economic impact analysis.</w:t>
      </w:r>
    </w:p>
    <w:p w:rsidR="009C7041" w:rsidRDefault="009C7041" w:rsidP="009C7041"/>
    <w:p w:rsidR="00140E5E" w:rsidRPr="004B37D6" w:rsidRDefault="00140E5E" w:rsidP="00140E5E">
      <w:pPr>
        <w:jc w:val="both"/>
        <w:rPr>
          <w:rFonts w:ascii="Arial" w:hAnsi="Arial" w:cs="Arial"/>
          <w:b/>
          <w:sz w:val="24"/>
          <w:szCs w:val="24"/>
        </w:rPr>
      </w:pPr>
      <w:r w:rsidRPr="004B37D6">
        <w:rPr>
          <w:rFonts w:ascii="Arial" w:hAnsi="Arial" w:cs="Arial"/>
          <w:b/>
          <w:sz w:val="24"/>
          <w:szCs w:val="24"/>
        </w:rPr>
        <w:t>Jobs Analysis</w:t>
      </w:r>
    </w:p>
    <w:p w:rsidR="00140E5E" w:rsidRPr="002E286F" w:rsidRDefault="00140E5E" w:rsidP="00140E5E">
      <w:pPr>
        <w:jc w:val="both"/>
        <w:rPr>
          <w:rFonts w:ascii="Arial" w:hAnsi="Arial" w:cs="Arial"/>
          <w:b/>
          <w:i/>
        </w:rPr>
      </w:pPr>
      <w:r w:rsidRPr="002E286F">
        <w:rPr>
          <w:rFonts w:ascii="Arial" w:hAnsi="Arial" w:cs="Arial"/>
          <w:b/>
          <w:i/>
        </w:rPr>
        <w:t>Construction</w:t>
      </w:r>
    </w:p>
    <w:p w:rsidR="00140E5E" w:rsidRDefault="00140E5E" w:rsidP="00CB0875">
      <w:pPr>
        <w:jc w:val="both"/>
        <w:rPr>
          <w:rFonts w:ascii="Arial" w:hAnsi="Arial" w:cs="Arial"/>
        </w:rPr>
      </w:pPr>
      <w:r>
        <w:rPr>
          <w:rFonts w:ascii="Arial" w:hAnsi="Arial" w:cs="Arial"/>
        </w:rPr>
        <w:t>As shown in Table 1, the Sponsor’s estimate of total project cost is approximately $32.8</w:t>
      </w:r>
      <w:r w:rsidRPr="00437941">
        <w:rPr>
          <w:rFonts w:ascii="Arial" w:hAnsi="Arial" w:cs="Arial"/>
        </w:rPr>
        <w:t xml:space="preserve"> mi</w:t>
      </w:r>
      <w:r w:rsidR="00D32D4D">
        <w:rPr>
          <w:rFonts w:ascii="Arial" w:hAnsi="Arial" w:cs="Arial"/>
        </w:rPr>
        <w:t>llion.</w:t>
      </w:r>
    </w:p>
    <w:p w:rsidR="00CB0875" w:rsidRPr="00CB0875" w:rsidRDefault="00CB0875" w:rsidP="00CB0875">
      <w:pPr>
        <w:jc w:val="both"/>
        <w:rPr>
          <w:rFonts w:ascii="Arial" w:hAnsi="Arial" w:cs="Arial"/>
        </w:rPr>
      </w:pPr>
    </w:p>
    <w:p w:rsidR="00140E5E" w:rsidRPr="00236177" w:rsidRDefault="00140E5E" w:rsidP="00140E5E">
      <w:pPr>
        <w:jc w:val="center"/>
        <w:rPr>
          <w:rFonts w:ascii="Arial" w:hAnsi="Arial" w:cs="Arial"/>
          <w:b/>
          <w:sz w:val="20"/>
          <w:szCs w:val="20"/>
        </w:rPr>
      </w:pPr>
      <w:r>
        <w:rPr>
          <w:rFonts w:ascii="Arial" w:hAnsi="Arial" w:cs="Arial"/>
          <w:b/>
          <w:sz w:val="20"/>
          <w:szCs w:val="20"/>
        </w:rPr>
        <w:t>Table 1: Estimated total project cost (in $ millions)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0"/>
        <w:gridCol w:w="2160"/>
      </w:tblGrid>
      <w:tr w:rsidR="00140E5E" w:rsidTr="00B4371C">
        <w:trPr>
          <w:trHeight w:val="259"/>
          <w:jc w:val="center"/>
        </w:trPr>
        <w:tc>
          <w:tcPr>
            <w:tcW w:w="3600" w:type="dxa"/>
            <w:shd w:val="clear" w:color="auto" w:fill="00A09E"/>
            <w:vAlign w:val="center"/>
          </w:tcPr>
          <w:p w:rsidR="00140E5E" w:rsidRPr="00920173" w:rsidRDefault="00140E5E" w:rsidP="00B4371C">
            <w:pPr>
              <w:rPr>
                <w:rFonts w:ascii="Arial" w:hAnsi="Arial" w:cs="Arial"/>
                <w:b/>
                <w:color w:val="FFFFFF" w:themeColor="background1"/>
                <w:sz w:val="20"/>
                <w:szCs w:val="20"/>
              </w:rPr>
            </w:pPr>
            <w:r w:rsidRPr="00920173">
              <w:rPr>
                <w:rFonts w:ascii="Arial" w:hAnsi="Arial" w:cs="Arial"/>
                <w:b/>
                <w:color w:val="FFFFFF" w:themeColor="background1"/>
                <w:sz w:val="20"/>
                <w:szCs w:val="20"/>
              </w:rPr>
              <w:t>Component</w:t>
            </w:r>
          </w:p>
        </w:tc>
        <w:tc>
          <w:tcPr>
            <w:tcW w:w="2160" w:type="dxa"/>
            <w:shd w:val="clear" w:color="auto" w:fill="00A09E"/>
            <w:vAlign w:val="center"/>
          </w:tcPr>
          <w:p w:rsidR="00140E5E" w:rsidRPr="00920173" w:rsidRDefault="00140E5E" w:rsidP="00B4371C">
            <w:pPr>
              <w:jc w:val="right"/>
              <w:rPr>
                <w:rFonts w:ascii="Arial" w:hAnsi="Arial" w:cs="Arial"/>
                <w:b/>
                <w:color w:val="FFFFFF" w:themeColor="background1"/>
                <w:sz w:val="20"/>
                <w:szCs w:val="20"/>
              </w:rPr>
            </w:pPr>
            <w:r w:rsidRPr="00920173">
              <w:rPr>
                <w:rFonts w:ascii="Arial" w:hAnsi="Arial" w:cs="Arial"/>
                <w:b/>
                <w:color w:val="FFFFFF" w:themeColor="background1"/>
                <w:sz w:val="20"/>
                <w:szCs w:val="20"/>
              </w:rPr>
              <w:t>Estimated cost</w:t>
            </w:r>
          </w:p>
        </w:tc>
      </w:tr>
      <w:tr w:rsidR="00140E5E" w:rsidTr="00B4371C">
        <w:trPr>
          <w:trHeight w:val="259"/>
          <w:jc w:val="center"/>
        </w:trPr>
        <w:tc>
          <w:tcPr>
            <w:tcW w:w="3600" w:type="dxa"/>
            <w:shd w:val="clear" w:color="auto" w:fill="auto"/>
            <w:vAlign w:val="center"/>
          </w:tcPr>
          <w:p w:rsidR="00140E5E" w:rsidRPr="00920173" w:rsidRDefault="00140E5E" w:rsidP="00B4371C">
            <w:pPr>
              <w:rPr>
                <w:rFonts w:ascii="Arial" w:hAnsi="Arial" w:cs="Arial"/>
                <w:sz w:val="20"/>
                <w:szCs w:val="20"/>
              </w:rPr>
            </w:pPr>
            <w:r w:rsidRPr="00920173">
              <w:rPr>
                <w:rFonts w:ascii="Arial" w:hAnsi="Arial" w:cs="Arial"/>
                <w:sz w:val="20"/>
                <w:szCs w:val="20"/>
              </w:rPr>
              <w:t>Land</w:t>
            </w:r>
            <w:r>
              <w:rPr>
                <w:rFonts w:ascii="Arial" w:hAnsi="Arial" w:cs="Arial"/>
                <w:sz w:val="20"/>
                <w:szCs w:val="20"/>
              </w:rPr>
              <w:t xml:space="preserve"> and building acquisition  </w:t>
            </w:r>
          </w:p>
        </w:tc>
        <w:tc>
          <w:tcPr>
            <w:tcW w:w="2160" w:type="dxa"/>
            <w:shd w:val="clear" w:color="auto" w:fill="auto"/>
            <w:vAlign w:val="center"/>
          </w:tcPr>
          <w:p w:rsidR="00140E5E" w:rsidRPr="00920173" w:rsidRDefault="00140E5E" w:rsidP="00B4371C">
            <w:pPr>
              <w:jc w:val="right"/>
              <w:rPr>
                <w:rFonts w:ascii="Arial" w:hAnsi="Arial" w:cs="Arial"/>
                <w:sz w:val="20"/>
                <w:szCs w:val="20"/>
              </w:rPr>
            </w:pPr>
            <w:r>
              <w:rPr>
                <w:rFonts w:ascii="Arial" w:hAnsi="Arial" w:cs="Arial"/>
                <w:sz w:val="20"/>
                <w:szCs w:val="20"/>
              </w:rPr>
              <w:t>$1.5</w:t>
            </w:r>
          </w:p>
        </w:tc>
      </w:tr>
      <w:tr w:rsidR="00140E5E" w:rsidTr="00B4371C">
        <w:trPr>
          <w:trHeight w:val="259"/>
          <w:jc w:val="center"/>
        </w:trPr>
        <w:tc>
          <w:tcPr>
            <w:tcW w:w="3600" w:type="dxa"/>
            <w:shd w:val="clear" w:color="auto" w:fill="F2F2F2" w:themeFill="background1" w:themeFillShade="F2"/>
            <w:vAlign w:val="center"/>
          </w:tcPr>
          <w:p w:rsidR="00140E5E" w:rsidRPr="00920173" w:rsidRDefault="00140E5E" w:rsidP="00B4371C">
            <w:pPr>
              <w:rPr>
                <w:rFonts w:ascii="Arial" w:hAnsi="Arial" w:cs="Arial"/>
                <w:sz w:val="20"/>
                <w:szCs w:val="20"/>
              </w:rPr>
            </w:pPr>
            <w:r>
              <w:rPr>
                <w:rFonts w:ascii="Arial" w:hAnsi="Arial" w:cs="Arial"/>
                <w:sz w:val="20"/>
                <w:szCs w:val="20"/>
              </w:rPr>
              <w:t>Building construction (hard cost)</w:t>
            </w:r>
          </w:p>
        </w:tc>
        <w:tc>
          <w:tcPr>
            <w:tcW w:w="2160" w:type="dxa"/>
            <w:shd w:val="clear" w:color="auto" w:fill="F2F2F2" w:themeFill="background1" w:themeFillShade="F2"/>
            <w:vAlign w:val="center"/>
          </w:tcPr>
          <w:p w:rsidR="00140E5E" w:rsidRPr="00920173" w:rsidRDefault="00140E5E" w:rsidP="00B4371C">
            <w:pPr>
              <w:jc w:val="right"/>
              <w:rPr>
                <w:rFonts w:ascii="Arial" w:hAnsi="Arial" w:cs="Arial"/>
                <w:sz w:val="20"/>
                <w:szCs w:val="20"/>
              </w:rPr>
            </w:pPr>
            <w:r w:rsidRPr="00920173">
              <w:rPr>
                <w:rFonts w:ascii="Arial" w:hAnsi="Arial" w:cs="Arial"/>
                <w:sz w:val="20"/>
                <w:szCs w:val="20"/>
              </w:rPr>
              <w:t>$</w:t>
            </w:r>
            <w:r>
              <w:rPr>
                <w:rFonts w:ascii="Arial" w:hAnsi="Arial" w:cs="Arial"/>
                <w:sz w:val="20"/>
                <w:szCs w:val="20"/>
              </w:rPr>
              <w:t>27.</w:t>
            </w:r>
            <w:r w:rsidR="00854A34">
              <w:rPr>
                <w:rFonts w:ascii="Arial" w:hAnsi="Arial" w:cs="Arial"/>
                <w:sz w:val="20"/>
                <w:szCs w:val="20"/>
              </w:rPr>
              <w:t>0</w:t>
            </w:r>
          </w:p>
        </w:tc>
      </w:tr>
      <w:tr w:rsidR="00140E5E" w:rsidTr="00B4371C">
        <w:trPr>
          <w:trHeight w:val="259"/>
          <w:jc w:val="center"/>
        </w:trPr>
        <w:tc>
          <w:tcPr>
            <w:tcW w:w="3600" w:type="dxa"/>
            <w:shd w:val="clear" w:color="auto" w:fill="auto"/>
            <w:vAlign w:val="center"/>
          </w:tcPr>
          <w:p w:rsidR="00140E5E" w:rsidRDefault="00140E5E" w:rsidP="00B4371C">
            <w:pPr>
              <w:rPr>
                <w:rFonts w:ascii="Arial" w:hAnsi="Arial" w:cs="Arial"/>
                <w:sz w:val="20"/>
                <w:szCs w:val="20"/>
              </w:rPr>
            </w:pPr>
            <w:r>
              <w:rPr>
                <w:rFonts w:ascii="Arial" w:hAnsi="Arial" w:cs="Arial"/>
                <w:sz w:val="20"/>
                <w:szCs w:val="20"/>
              </w:rPr>
              <w:t>Soft costs</w:t>
            </w:r>
          </w:p>
        </w:tc>
        <w:tc>
          <w:tcPr>
            <w:tcW w:w="2160" w:type="dxa"/>
            <w:shd w:val="clear" w:color="auto" w:fill="auto"/>
            <w:vAlign w:val="center"/>
          </w:tcPr>
          <w:p w:rsidR="00140E5E" w:rsidRPr="00920173" w:rsidRDefault="00140E5E" w:rsidP="00B4371C">
            <w:pPr>
              <w:jc w:val="right"/>
              <w:rPr>
                <w:rFonts w:ascii="Arial" w:hAnsi="Arial" w:cs="Arial"/>
                <w:sz w:val="20"/>
                <w:szCs w:val="20"/>
              </w:rPr>
            </w:pPr>
            <w:r>
              <w:rPr>
                <w:rFonts w:ascii="Arial" w:hAnsi="Arial" w:cs="Arial"/>
                <w:sz w:val="20"/>
                <w:szCs w:val="20"/>
              </w:rPr>
              <w:t>$</w:t>
            </w:r>
            <w:r w:rsidR="00854A34">
              <w:rPr>
                <w:rFonts w:ascii="Arial" w:hAnsi="Arial" w:cs="Arial"/>
                <w:sz w:val="20"/>
                <w:szCs w:val="20"/>
              </w:rPr>
              <w:t>4.3</w:t>
            </w:r>
          </w:p>
        </w:tc>
      </w:tr>
      <w:tr w:rsidR="00140E5E" w:rsidTr="00B4371C">
        <w:trPr>
          <w:trHeight w:val="259"/>
          <w:jc w:val="center"/>
        </w:trPr>
        <w:tc>
          <w:tcPr>
            <w:tcW w:w="3600" w:type="dxa"/>
            <w:tcBorders>
              <w:top w:val="single" w:sz="4" w:space="0" w:color="auto"/>
              <w:bottom w:val="single" w:sz="4" w:space="0" w:color="auto"/>
            </w:tcBorders>
            <w:vAlign w:val="center"/>
          </w:tcPr>
          <w:p w:rsidR="00140E5E" w:rsidRPr="00920173" w:rsidRDefault="00140E5E" w:rsidP="00B4371C">
            <w:pPr>
              <w:rPr>
                <w:rFonts w:ascii="Arial" w:hAnsi="Arial" w:cs="Arial"/>
                <w:b/>
                <w:sz w:val="20"/>
                <w:szCs w:val="20"/>
              </w:rPr>
            </w:pPr>
            <w:r w:rsidRPr="00920173">
              <w:rPr>
                <w:rFonts w:ascii="Arial" w:hAnsi="Arial" w:cs="Arial"/>
                <w:b/>
                <w:sz w:val="20"/>
                <w:szCs w:val="20"/>
              </w:rPr>
              <w:t>Total</w:t>
            </w:r>
          </w:p>
        </w:tc>
        <w:tc>
          <w:tcPr>
            <w:tcW w:w="2160" w:type="dxa"/>
            <w:tcBorders>
              <w:top w:val="single" w:sz="4" w:space="0" w:color="auto"/>
              <w:bottom w:val="single" w:sz="4" w:space="0" w:color="auto"/>
            </w:tcBorders>
            <w:vAlign w:val="center"/>
          </w:tcPr>
          <w:p w:rsidR="00140E5E" w:rsidRPr="00920173" w:rsidRDefault="00140E5E" w:rsidP="00B4371C">
            <w:pPr>
              <w:jc w:val="right"/>
              <w:rPr>
                <w:rFonts w:ascii="Arial" w:hAnsi="Arial" w:cs="Arial"/>
                <w:b/>
                <w:sz w:val="20"/>
                <w:szCs w:val="20"/>
              </w:rPr>
            </w:pPr>
            <w:r>
              <w:rPr>
                <w:rFonts w:ascii="Arial" w:hAnsi="Arial" w:cs="Arial"/>
                <w:b/>
                <w:sz w:val="20"/>
                <w:szCs w:val="20"/>
              </w:rPr>
              <w:t>$32.8</w:t>
            </w:r>
          </w:p>
        </w:tc>
      </w:tr>
    </w:tbl>
    <w:p w:rsidR="00140E5E" w:rsidRDefault="00140E5E" w:rsidP="00140E5E">
      <w:pPr>
        <w:jc w:val="both"/>
        <w:rPr>
          <w:rFonts w:ascii="Arial" w:hAnsi="Arial" w:cs="Arial"/>
        </w:rPr>
      </w:pPr>
    </w:p>
    <w:p w:rsidR="00140E5E" w:rsidRPr="004B37D6" w:rsidRDefault="00140E5E" w:rsidP="00140E5E">
      <w:pPr>
        <w:jc w:val="both"/>
        <w:rPr>
          <w:rFonts w:ascii="Arial" w:hAnsi="Arial" w:cs="Arial"/>
        </w:rPr>
      </w:pPr>
      <w:r>
        <w:rPr>
          <w:rFonts w:ascii="Arial" w:hAnsi="Arial" w:cs="Arial"/>
        </w:rPr>
        <w:lastRenderedPageBreak/>
        <w:t xml:space="preserve">After excluding certain costs that for purposes of this analysis do not have a direct, current impact on Rhode Island’s economy (such as land </w:t>
      </w:r>
      <w:r w:rsidR="00944237">
        <w:rPr>
          <w:rFonts w:ascii="Arial" w:hAnsi="Arial" w:cs="Arial"/>
        </w:rPr>
        <w:t>acquisition,</w:t>
      </w:r>
      <w:r>
        <w:rPr>
          <w:rFonts w:ascii="Arial" w:hAnsi="Arial" w:cs="Arial"/>
        </w:rPr>
        <w:t xml:space="preserve"> interest costs</w:t>
      </w:r>
      <w:r w:rsidR="00944237">
        <w:rPr>
          <w:rFonts w:ascii="Arial" w:hAnsi="Arial" w:cs="Arial"/>
        </w:rPr>
        <w:t xml:space="preserve"> and operating reserves</w:t>
      </w:r>
      <w:r>
        <w:rPr>
          <w:rFonts w:ascii="Arial" w:hAnsi="Arial" w:cs="Arial"/>
        </w:rPr>
        <w:t>), the remaining hard and soft costs total $</w:t>
      </w:r>
      <w:r w:rsidR="00944237">
        <w:rPr>
          <w:rFonts w:ascii="Arial" w:hAnsi="Arial" w:cs="Arial"/>
        </w:rPr>
        <w:t>30</w:t>
      </w:r>
      <w:r>
        <w:rPr>
          <w:rFonts w:ascii="Arial" w:hAnsi="Arial" w:cs="Arial"/>
        </w:rPr>
        <w:t>.4 million. Appleseed estimates that direct expenditures of $</w:t>
      </w:r>
      <w:r w:rsidR="00944237">
        <w:rPr>
          <w:rFonts w:ascii="Arial" w:hAnsi="Arial" w:cs="Arial"/>
        </w:rPr>
        <w:t>30</w:t>
      </w:r>
      <w:r>
        <w:rPr>
          <w:rFonts w:ascii="Arial" w:hAnsi="Arial" w:cs="Arial"/>
        </w:rPr>
        <w:t>.4 million will directly and indirectly generate</w:t>
      </w:r>
      <w:r w:rsidRPr="004B37D6">
        <w:rPr>
          <w:rFonts w:ascii="Arial" w:hAnsi="Arial" w:cs="Arial"/>
        </w:rPr>
        <w:t>:</w:t>
      </w:r>
    </w:p>
    <w:p w:rsidR="00140E5E" w:rsidRPr="00FA5815" w:rsidRDefault="002E563A" w:rsidP="00140E5E">
      <w:pPr>
        <w:pStyle w:val="ListParagraph"/>
        <w:numPr>
          <w:ilvl w:val="0"/>
          <w:numId w:val="2"/>
        </w:numPr>
        <w:jc w:val="both"/>
        <w:rPr>
          <w:rFonts w:ascii="Arial" w:hAnsi="Arial" w:cs="Arial"/>
        </w:rPr>
      </w:pPr>
      <w:r>
        <w:rPr>
          <w:rFonts w:ascii="Arial" w:hAnsi="Arial" w:cs="Arial"/>
        </w:rPr>
        <w:t>2</w:t>
      </w:r>
      <w:r w:rsidR="00140E5E">
        <w:rPr>
          <w:rFonts w:ascii="Arial" w:hAnsi="Arial" w:cs="Arial"/>
        </w:rPr>
        <w:t>5</w:t>
      </w:r>
      <w:r w:rsidR="006A7E33">
        <w:rPr>
          <w:rFonts w:ascii="Arial" w:hAnsi="Arial" w:cs="Arial"/>
        </w:rPr>
        <w:t>0</w:t>
      </w:r>
      <w:r w:rsidR="00140E5E">
        <w:rPr>
          <w:rFonts w:ascii="Arial" w:hAnsi="Arial" w:cs="Arial"/>
        </w:rPr>
        <w:t xml:space="preserve"> </w:t>
      </w:r>
      <w:r w:rsidR="00140E5E" w:rsidRPr="00FA5815">
        <w:rPr>
          <w:rFonts w:ascii="Arial" w:hAnsi="Arial" w:cs="Arial"/>
        </w:rPr>
        <w:t>person-years</w:t>
      </w:r>
      <w:r w:rsidR="00140E5E">
        <w:rPr>
          <w:rStyle w:val="FootnoteReference"/>
          <w:rFonts w:ascii="Arial" w:hAnsi="Arial" w:cs="Arial"/>
        </w:rPr>
        <w:footnoteReference w:id="1"/>
      </w:r>
      <w:r w:rsidR="00140E5E" w:rsidRPr="00FA5815">
        <w:rPr>
          <w:rFonts w:ascii="Arial" w:hAnsi="Arial" w:cs="Arial"/>
        </w:rPr>
        <w:t xml:space="preserve"> of work in Rhode Island;</w:t>
      </w:r>
    </w:p>
    <w:p w:rsidR="00140E5E" w:rsidRPr="004B37D6" w:rsidRDefault="002E563A" w:rsidP="00140E5E">
      <w:pPr>
        <w:pStyle w:val="ListParagraph"/>
        <w:numPr>
          <w:ilvl w:val="0"/>
          <w:numId w:val="2"/>
        </w:numPr>
        <w:jc w:val="both"/>
        <w:rPr>
          <w:rFonts w:ascii="Arial" w:hAnsi="Arial" w:cs="Arial"/>
        </w:rPr>
      </w:pPr>
      <w:r>
        <w:rPr>
          <w:rFonts w:ascii="Arial" w:hAnsi="Arial" w:cs="Arial"/>
        </w:rPr>
        <w:t>$13.</w:t>
      </w:r>
      <w:r w:rsidR="006A7E33">
        <w:rPr>
          <w:rFonts w:ascii="Arial" w:hAnsi="Arial" w:cs="Arial"/>
        </w:rPr>
        <w:t>5</w:t>
      </w:r>
      <w:r w:rsidR="00140E5E">
        <w:rPr>
          <w:rFonts w:ascii="Arial" w:hAnsi="Arial" w:cs="Arial"/>
        </w:rPr>
        <w:t xml:space="preserve"> million in earnings</w:t>
      </w:r>
      <w:r w:rsidR="00140E5E" w:rsidRPr="004B37D6">
        <w:rPr>
          <w:rFonts w:ascii="Arial" w:hAnsi="Arial" w:cs="Arial"/>
        </w:rPr>
        <w:t>;</w:t>
      </w:r>
    </w:p>
    <w:p w:rsidR="00140E5E" w:rsidRPr="004B37D6" w:rsidRDefault="002E563A" w:rsidP="00140E5E">
      <w:pPr>
        <w:pStyle w:val="ListParagraph"/>
        <w:numPr>
          <w:ilvl w:val="0"/>
          <w:numId w:val="2"/>
        </w:numPr>
        <w:jc w:val="both"/>
        <w:rPr>
          <w:rFonts w:ascii="Arial" w:hAnsi="Arial" w:cs="Arial"/>
        </w:rPr>
      </w:pPr>
      <w:r>
        <w:rPr>
          <w:rFonts w:ascii="Arial" w:hAnsi="Arial" w:cs="Arial"/>
        </w:rPr>
        <w:t>Approximately $42.</w:t>
      </w:r>
      <w:r w:rsidR="006A7E33">
        <w:rPr>
          <w:rFonts w:ascii="Arial" w:hAnsi="Arial" w:cs="Arial"/>
        </w:rPr>
        <w:t>5</w:t>
      </w:r>
      <w:r w:rsidR="00140E5E">
        <w:rPr>
          <w:rFonts w:ascii="Arial" w:hAnsi="Arial" w:cs="Arial"/>
        </w:rPr>
        <w:t xml:space="preserve"> million in state</w:t>
      </w:r>
      <w:r w:rsidR="00140E5E" w:rsidRPr="004B37D6">
        <w:rPr>
          <w:rFonts w:ascii="Arial" w:hAnsi="Arial" w:cs="Arial"/>
        </w:rPr>
        <w:t>wide economic output</w:t>
      </w:r>
      <w:r w:rsidR="00140E5E">
        <w:rPr>
          <w:rStyle w:val="FootnoteReference"/>
          <w:rFonts w:ascii="Arial" w:hAnsi="Arial" w:cs="Arial"/>
        </w:rPr>
        <w:footnoteReference w:id="2"/>
      </w:r>
      <w:r w:rsidR="00140E5E" w:rsidRPr="004B37D6">
        <w:rPr>
          <w:rFonts w:ascii="Arial" w:hAnsi="Arial" w:cs="Arial"/>
        </w:rPr>
        <w:t xml:space="preserve">; </w:t>
      </w:r>
      <w:r w:rsidR="00140E5E">
        <w:rPr>
          <w:rFonts w:ascii="Arial" w:hAnsi="Arial" w:cs="Arial"/>
        </w:rPr>
        <w:t>and</w:t>
      </w:r>
    </w:p>
    <w:p w:rsidR="00140E5E" w:rsidRDefault="00140E5E" w:rsidP="00140E5E">
      <w:pPr>
        <w:pStyle w:val="ListParagraph"/>
        <w:numPr>
          <w:ilvl w:val="0"/>
          <w:numId w:val="2"/>
        </w:numPr>
        <w:jc w:val="both"/>
        <w:rPr>
          <w:rFonts w:ascii="Arial" w:hAnsi="Arial" w:cs="Arial"/>
        </w:rPr>
      </w:pPr>
      <w:r w:rsidRPr="004B37D6">
        <w:rPr>
          <w:rFonts w:ascii="Arial" w:hAnsi="Arial" w:cs="Arial"/>
        </w:rPr>
        <w:t>A one</w:t>
      </w:r>
      <w:r w:rsidR="002E563A">
        <w:rPr>
          <w:rFonts w:ascii="Arial" w:hAnsi="Arial" w:cs="Arial"/>
        </w:rPr>
        <w:t>-time increase of approximately $21</w:t>
      </w:r>
      <w:r>
        <w:rPr>
          <w:rFonts w:ascii="Arial" w:hAnsi="Arial" w:cs="Arial"/>
        </w:rPr>
        <w:t>.1 million</w:t>
      </w:r>
      <w:r w:rsidRPr="004B37D6">
        <w:rPr>
          <w:rFonts w:ascii="Arial" w:hAnsi="Arial" w:cs="Arial"/>
        </w:rPr>
        <w:t xml:space="preserve"> in Rhode Island’s GDP</w:t>
      </w:r>
      <w:r>
        <w:rPr>
          <w:rFonts w:ascii="Arial" w:hAnsi="Arial" w:cs="Arial"/>
        </w:rPr>
        <w:t>.</w:t>
      </w:r>
    </w:p>
    <w:p w:rsidR="00140E5E" w:rsidRDefault="00140E5E" w:rsidP="00140E5E">
      <w:pPr>
        <w:jc w:val="both"/>
        <w:rPr>
          <w:rFonts w:ascii="Arial" w:hAnsi="Arial" w:cs="Arial"/>
        </w:rPr>
      </w:pPr>
      <w:r w:rsidRPr="001F0AA2">
        <w:rPr>
          <w:rFonts w:ascii="Arial" w:hAnsi="Arial" w:cs="Arial"/>
        </w:rPr>
        <w:t>These impacts</w:t>
      </w:r>
      <w:r>
        <w:rPr>
          <w:rFonts w:ascii="Arial" w:hAnsi="Arial" w:cs="Arial"/>
        </w:rPr>
        <w:t xml:space="preserve"> are summarized below in Table 2</w:t>
      </w:r>
      <w:r w:rsidRPr="001F0AA2">
        <w:rPr>
          <w:rFonts w:ascii="Arial" w:hAnsi="Arial" w:cs="Arial"/>
        </w:rPr>
        <w:t>.</w:t>
      </w:r>
      <w:r>
        <w:rPr>
          <w:rFonts w:ascii="Arial" w:hAnsi="Arial" w:cs="Arial"/>
        </w:rPr>
        <w:t xml:space="preserve"> </w:t>
      </w:r>
      <w:r w:rsidRPr="001F0AA2">
        <w:rPr>
          <w:rFonts w:ascii="Arial" w:hAnsi="Arial" w:cs="Arial"/>
        </w:rPr>
        <w:t xml:space="preserve">The project’s </w:t>
      </w:r>
      <w:r w:rsidRPr="001F0AA2">
        <w:rPr>
          <w:rFonts w:ascii="Arial" w:hAnsi="Arial" w:cs="Arial"/>
          <w:i/>
        </w:rPr>
        <w:t>direct impact</w:t>
      </w:r>
      <w:r>
        <w:rPr>
          <w:rFonts w:ascii="Arial" w:hAnsi="Arial" w:cs="Arial"/>
        </w:rPr>
        <w:t xml:space="preserve"> is the </w:t>
      </w:r>
      <w:r w:rsidRPr="001F0AA2">
        <w:rPr>
          <w:rFonts w:ascii="Arial" w:hAnsi="Arial" w:cs="Arial"/>
        </w:rPr>
        <w:t xml:space="preserve">impact of the company’s </w:t>
      </w:r>
      <w:r>
        <w:rPr>
          <w:rFonts w:ascii="Arial" w:hAnsi="Arial" w:cs="Arial"/>
        </w:rPr>
        <w:t xml:space="preserve">direct </w:t>
      </w:r>
      <w:r w:rsidRPr="001F0AA2">
        <w:rPr>
          <w:rFonts w:ascii="Arial" w:hAnsi="Arial" w:cs="Arial"/>
        </w:rPr>
        <w:t>spen</w:t>
      </w:r>
      <w:r>
        <w:rPr>
          <w:rFonts w:ascii="Arial" w:hAnsi="Arial" w:cs="Arial"/>
        </w:rPr>
        <w:t>ding on design and construction. Its</w:t>
      </w:r>
      <w:r w:rsidRPr="001F0AA2">
        <w:rPr>
          <w:rFonts w:ascii="Arial" w:hAnsi="Arial" w:cs="Arial"/>
        </w:rPr>
        <w:t xml:space="preserve"> </w:t>
      </w:r>
      <w:r w:rsidRPr="001F0AA2">
        <w:rPr>
          <w:rFonts w:ascii="Arial" w:hAnsi="Arial" w:cs="Arial"/>
          <w:i/>
        </w:rPr>
        <w:t xml:space="preserve">indirect impact </w:t>
      </w:r>
      <w:r>
        <w:rPr>
          <w:rFonts w:ascii="Arial" w:hAnsi="Arial" w:cs="Arial"/>
        </w:rPr>
        <w:t>is the effect</w:t>
      </w:r>
      <w:r w:rsidRPr="001F0AA2">
        <w:rPr>
          <w:rFonts w:ascii="Arial" w:hAnsi="Arial" w:cs="Arial"/>
        </w:rPr>
        <w:t xml:space="preserve"> of s</w:t>
      </w:r>
      <w:r>
        <w:rPr>
          <w:rFonts w:ascii="Arial" w:hAnsi="Arial" w:cs="Arial"/>
        </w:rPr>
        <w:t>pending by</w:t>
      </w:r>
      <w:r w:rsidRPr="001F0AA2">
        <w:rPr>
          <w:rFonts w:ascii="Arial" w:hAnsi="Arial" w:cs="Arial"/>
        </w:rPr>
        <w:t xml:space="preserve"> </w:t>
      </w:r>
      <w:r>
        <w:rPr>
          <w:rFonts w:ascii="Arial" w:hAnsi="Arial" w:cs="Arial"/>
        </w:rPr>
        <w:t xml:space="preserve">contractors for </w:t>
      </w:r>
      <w:r w:rsidRPr="001F0AA2">
        <w:rPr>
          <w:rFonts w:ascii="Arial" w:hAnsi="Arial" w:cs="Arial"/>
        </w:rPr>
        <w:t>g</w:t>
      </w:r>
      <w:r>
        <w:rPr>
          <w:rFonts w:ascii="Arial" w:hAnsi="Arial" w:cs="Arial"/>
        </w:rPr>
        <w:t xml:space="preserve">oods and services </w:t>
      </w:r>
      <w:r w:rsidRPr="001F0AA2">
        <w:rPr>
          <w:rFonts w:ascii="Arial" w:hAnsi="Arial" w:cs="Arial"/>
        </w:rPr>
        <w:t xml:space="preserve">(insurance, construction materials, etc) </w:t>
      </w:r>
      <w:r>
        <w:rPr>
          <w:rFonts w:ascii="Arial" w:hAnsi="Arial" w:cs="Arial"/>
        </w:rPr>
        <w:t xml:space="preserve">purchased </w:t>
      </w:r>
      <w:r w:rsidRPr="001F0AA2">
        <w:rPr>
          <w:rFonts w:ascii="Arial" w:hAnsi="Arial" w:cs="Arial"/>
        </w:rPr>
        <w:t>fro</w:t>
      </w:r>
      <w:r>
        <w:rPr>
          <w:rFonts w:ascii="Arial" w:hAnsi="Arial" w:cs="Arial"/>
        </w:rPr>
        <w:t>m other Rhode Island businesses.</w:t>
      </w:r>
    </w:p>
    <w:p w:rsidR="00140E5E" w:rsidRDefault="00140E5E" w:rsidP="00140E5E">
      <w:pPr>
        <w:jc w:val="both"/>
        <w:rPr>
          <w:rFonts w:ascii="Arial" w:hAnsi="Arial" w:cs="Arial"/>
        </w:rPr>
      </w:pPr>
    </w:p>
    <w:p w:rsidR="00140E5E" w:rsidRDefault="00140E5E" w:rsidP="00140E5E">
      <w:pPr>
        <w:jc w:val="center"/>
        <w:rPr>
          <w:rFonts w:ascii="Arial" w:hAnsi="Arial" w:cs="Arial"/>
          <w:b/>
          <w:sz w:val="20"/>
          <w:szCs w:val="20"/>
        </w:rPr>
      </w:pPr>
      <w:r>
        <w:rPr>
          <w:rFonts w:ascii="Arial" w:hAnsi="Arial" w:cs="Arial"/>
        </w:rPr>
        <w:t xml:space="preserve">   </w:t>
      </w:r>
      <w:r>
        <w:rPr>
          <w:rFonts w:ascii="Arial" w:hAnsi="Arial" w:cs="Arial"/>
          <w:b/>
          <w:sz w:val="20"/>
          <w:szCs w:val="20"/>
        </w:rPr>
        <w:t>Table 2: Direct and</w:t>
      </w:r>
      <w:r w:rsidRPr="00C26BE9">
        <w:rPr>
          <w:rFonts w:ascii="Arial" w:hAnsi="Arial" w:cs="Arial"/>
          <w:b/>
          <w:sz w:val="20"/>
          <w:szCs w:val="20"/>
        </w:rPr>
        <w:t xml:space="preserve"> indirect impact o</w:t>
      </w:r>
      <w:r>
        <w:rPr>
          <w:rFonts w:ascii="Arial" w:hAnsi="Arial" w:cs="Arial"/>
          <w:b/>
          <w:sz w:val="20"/>
          <w:szCs w:val="20"/>
        </w:rPr>
        <w:t xml:space="preserve">f construction </w:t>
      </w:r>
      <w:r w:rsidRPr="00C26BE9">
        <w:rPr>
          <w:rFonts w:ascii="Arial" w:hAnsi="Arial" w:cs="Arial"/>
          <w:b/>
          <w:sz w:val="20"/>
          <w:szCs w:val="20"/>
        </w:rPr>
        <w:t>spending</w:t>
      </w:r>
      <w:r>
        <w:rPr>
          <w:rFonts w:ascii="Arial" w:hAnsi="Arial" w:cs="Arial"/>
          <w:b/>
          <w:sz w:val="20"/>
          <w:szCs w:val="20"/>
        </w:rPr>
        <w:t xml:space="preserve"> (employment in person-years; income, value-added and output in millions of 2017 dollars)</w:t>
      </w:r>
    </w:p>
    <w:tbl>
      <w:tblPr>
        <w:tblW w:w="7847" w:type="dxa"/>
        <w:jc w:val="center"/>
        <w:tblLook w:val="04A0"/>
      </w:tblPr>
      <w:tblGrid>
        <w:gridCol w:w="1723"/>
        <w:gridCol w:w="1521"/>
        <w:gridCol w:w="1485"/>
        <w:gridCol w:w="1680"/>
        <w:gridCol w:w="1438"/>
      </w:tblGrid>
      <w:tr w:rsidR="00140E5E" w:rsidRPr="00C26BE9" w:rsidTr="00B4371C">
        <w:trPr>
          <w:trHeight w:val="276"/>
          <w:jc w:val="center"/>
        </w:trPr>
        <w:tc>
          <w:tcPr>
            <w:tcW w:w="1723" w:type="dxa"/>
            <w:shd w:val="clear" w:color="auto" w:fill="00A09E"/>
            <w:noWrap/>
            <w:vAlign w:val="center"/>
            <w:hideMark/>
          </w:tcPr>
          <w:p w:rsidR="00140E5E" w:rsidRPr="00C26BE9" w:rsidRDefault="00140E5E" w:rsidP="00B4371C">
            <w:pPr>
              <w:spacing w:after="0" w:line="240" w:lineRule="auto"/>
              <w:rPr>
                <w:rFonts w:ascii="Arial" w:eastAsia="Times New Roman" w:hAnsi="Arial" w:cs="Arial"/>
                <w:color w:val="000000"/>
                <w:sz w:val="20"/>
                <w:szCs w:val="20"/>
              </w:rPr>
            </w:pPr>
          </w:p>
        </w:tc>
        <w:tc>
          <w:tcPr>
            <w:tcW w:w="1521" w:type="dxa"/>
            <w:shd w:val="clear" w:color="auto" w:fill="00A09E"/>
            <w:noWrap/>
            <w:vAlign w:val="center"/>
            <w:hideMark/>
          </w:tcPr>
          <w:p w:rsidR="00140E5E" w:rsidRPr="0021417C" w:rsidRDefault="00140E5E" w:rsidP="00B4371C">
            <w:pPr>
              <w:spacing w:after="0" w:line="240" w:lineRule="auto"/>
              <w:jc w:val="right"/>
              <w:rPr>
                <w:rFonts w:ascii="Arial" w:eastAsia="Times New Roman" w:hAnsi="Arial" w:cs="Arial"/>
                <w:b/>
                <w:color w:val="FFFFFF" w:themeColor="background1"/>
                <w:sz w:val="20"/>
                <w:szCs w:val="20"/>
              </w:rPr>
            </w:pPr>
            <w:r w:rsidRPr="0021417C">
              <w:rPr>
                <w:rFonts w:ascii="Arial" w:eastAsia="Times New Roman" w:hAnsi="Arial" w:cs="Arial"/>
                <w:b/>
                <w:color w:val="FFFFFF" w:themeColor="background1"/>
                <w:sz w:val="20"/>
                <w:szCs w:val="20"/>
              </w:rPr>
              <w:t>Employment</w:t>
            </w:r>
          </w:p>
        </w:tc>
        <w:tc>
          <w:tcPr>
            <w:tcW w:w="1485" w:type="dxa"/>
            <w:shd w:val="clear" w:color="auto" w:fill="00A09E"/>
            <w:noWrap/>
            <w:vAlign w:val="center"/>
            <w:hideMark/>
          </w:tcPr>
          <w:p w:rsidR="00140E5E" w:rsidRPr="0021417C" w:rsidRDefault="00140E5E" w:rsidP="00B4371C">
            <w:pPr>
              <w:spacing w:after="0" w:line="240" w:lineRule="auto"/>
              <w:jc w:val="right"/>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Earnings</w:t>
            </w:r>
          </w:p>
        </w:tc>
        <w:tc>
          <w:tcPr>
            <w:tcW w:w="1680" w:type="dxa"/>
            <w:shd w:val="clear" w:color="auto" w:fill="00A09E"/>
            <w:noWrap/>
            <w:vAlign w:val="center"/>
            <w:hideMark/>
          </w:tcPr>
          <w:p w:rsidR="00140E5E" w:rsidRPr="0021417C" w:rsidRDefault="00140E5E" w:rsidP="00B4371C">
            <w:pPr>
              <w:spacing w:after="0" w:line="240" w:lineRule="auto"/>
              <w:jc w:val="right"/>
              <w:rPr>
                <w:rFonts w:ascii="Arial" w:eastAsia="Times New Roman" w:hAnsi="Arial" w:cs="Arial"/>
                <w:b/>
                <w:color w:val="FFFFFF" w:themeColor="background1"/>
                <w:sz w:val="20"/>
                <w:szCs w:val="20"/>
              </w:rPr>
            </w:pPr>
            <w:r w:rsidRPr="0021417C">
              <w:rPr>
                <w:rFonts w:ascii="Arial" w:eastAsia="Times New Roman" w:hAnsi="Arial" w:cs="Arial"/>
                <w:b/>
                <w:color w:val="FFFFFF" w:themeColor="background1"/>
                <w:sz w:val="20"/>
                <w:szCs w:val="20"/>
              </w:rPr>
              <w:t xml:space="preserve">Value </w:t>
            </w:r>
            <w:r>
              <w:rPr>
                <w:rFonts w:ascii="Arial" w:eastAsia="Times New Roman" w:hAnsi="Arial" w:cs="Arial"/>
                <w:b/>
                <w:color w:val="FFFFFF" w:themeColor="background1"/>
                <w:sz w:val="20"/>
                <w:szCs w:val="20"/>
              </w:rPr>
              <w:t>a</w:t>
            </w:r>
            <w:r w:rsidRPr="0021417C">
              <w:rPr>
                <w:rFonts w:ascii="Arial" w:eastAsia="Times New Roman" w:hAnsi="Arial" w:cs="Arial"/>
                <w:b/>
                <w:color w:val="FFFFFF" w:themeColor="background1"/>
                <w:sz w:val="20"/>
                <w:szCs w:val="20"/>
              </w:rPr>
              <w:t>dded</w:t>
            </w:r>
          </w:p>
        </w:tc>
        <w:tc>
          <w:tcPr>
            <w:tcW w:w="1438" w:type="dxa"/>
            <w:shd w:val="clear" w:color="auto" w:fill="00A09E"/>
            <w:noWrap/>
            <w:vAlign w:val="center"/>
            <w:hideMark/>
          </w:tcPr>
          <w:p w:rsidR="00140E5E" w:rsidRPr="0021417C" w:rsidRDefault="00140E5E" w:rsidP="00B4371C">
            <w:pPr>
              <w:spacing w:after="0" w:line="240" w:lineRule="auto"/>
              <w:jc w:val="right"/>
              <w:rPr>
                <w:rFonts w:ascii="Arial" w:eastAsia="Times New Roman" w:hAnsi="Arial" w:cs="Arial"/>
                <w:b/>
                <w:color w:val="FFFFFF" w:themeColor="background1"/>
                <w:sz w:val="20"/>
                <w:szCs w:val="20"/>
              </w:rPr>
            </w:pPr>
            <w:r w:rsidRPr="0021417C">
              <w:rPr>
                <w:rFonts w:ascii="Arial" w:eastAsia="Times New Roman" w:hAnsi="Arial" w:cs="Arial"/>
                <w:b/>
                <w:color w:val="FFFFFF" w:themeColor="background1"/>
                <w:sz w:val="20"/>
                <w:szCs w:val="20"/>
              </w:rPr>
              <w:t>Output</w:t>
            </w:r>
          </w:p>
        </w:tc>
      </w:tr>
      <w:tr w:rsidR="00140E5E" w:rsidRPr="00C26BE9" w:rsidTr="00B4371C">
        <w:trPr>
          <w:trHeight w:val="276"/>
          <w:jc w:val="center"/>
        </w:trPr>
        <w:tc>
          <w:tcPr>
            <w:tcW w:w="1723" w:type="dxa"/>
            <w:shd w:val="clear" w:color="auto" w:fill="auto"/>
            <w:noWrap/>
            <w:vAlign w:val="center"/>
            <w:hideMark/>
          </w:tcPr>
          <w:p w:rsidR="00140E5E" w:rsidRPr="00C26BE9" w:rsidRDefault="00140E5E" w:rsidP="00B4371C">
            <w:pPr>
              <w:spacing w:after="0" w:line="240" w:lineRule="auto"/>
              <w:rPr>
                <w:rFonts w:ascii="Arial" w:eastAsia="Times New Roman" w:hAnsi="Arial" w:cs="Arial"/>
                <w:color w:val="000000"/>
                <w:sz w:val="20"/>
                <w:szCs w:val="20"/>
              </w:rPr>
            </w:pPr>
            <w:r w:rsidRPr="00C26BE9">
              <w:rPr>
                <w:rFonts w:ascii="Arial" w:eastAsia="Times New Roman" w:hAnsi="Arial" w:cs="Arial"/>
                <w:color w:val="000000"/>
                <w:sz w:val="20"/>
                <w:szCs w:val="20"/>
              </w:rPr>
              <w:t>Direct Effect</w:t>
            </w:r>
          </w:p>
        </w:tc>
        <w:tc>
          <w:tcPr>
            <w:tcW w:w="1521" w:type="dxa"/>
            <w:shd w:val="clear" w:color="auto" w:fill="auto"/>
            <w:noWrap/>
            <w:vAlign w:val="center"/>
            <w:hideMark/>
          </w:tcPr>
          <w:p w:rsidR="00140E5E" w:rsidRPr="00C26BE9" w:rsidRDefault="004F3F46" w:rsidP="00B4371C">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15</w:t>
            </w:r>
            <w:r w:rsidR="006A7E33">
              <w:rPr>
                <w:rFonts w:ascii="Arial" w:eastAsia="Times New Roman" w:hAnsi="Arial" w:cs="Arial"/>
                <w:color w:val="000000"/>
                <w:sz w:val="20"/>
                <w:szCs w:val="20"/>
              </w:rPr>
              <w:t>0</w:t>
            </w:r>
          </w:p>
        </w:tc>
        <w:tc>
          <w:tcPr>
            <w:tcW w:w="1485" w:type="dxa"/>
            <w:shd w:val="clear" w:color="auto" w:fill="auto"/>
            <w:noWrap/>
            <w:vAlign w:val="center"/>
            <w:hideMark/>
          </w:tcPr>
          <w:p w:rsidR="00140E5E" w:rsidRPr="00C26BE9" w:rsidRDefault="00140E5E" w:rsidP="00B4371C">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4F3F46">
              <w:rPr>
                <w:rFonts w:ascii="Arial" w:eastAsia="Times New Roman" w:hAnsi="Arial" w:cs="Arial"/>
                <w:color w:val="000000"/>
                <w:sz w:val="20"/>
                <w:szCs w:val="20"/>
              </w:rPr>
              <w:t>9.0</w:t>
            </w:r>
          </w:p>
        </w:tc>
        <w:tc>
          <w:tcPr>
            <w:tcW w:w="1680" w:type="dxa"/>
            <w:shd w:val="clear" w:color="auto" w:fill="auto"/>
            <w:noWrap/>
            <w:vAlign w:val="center"/>
            <w:hideMark/>
          </w:tcPr>
          <w:p w:rsidR="00140E5E" w:rsidRPr="00C26BE9" w:rsidRDefault="00140E5E" w:rsidP="00B4371C">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A0785C">
              <w:rPr>
                <w:rFonts w:ascii="Arial" w:eastAsia="Times New Roman" w:hAnsi="Arial" w:cs="Arial"/>
                <w:color w:val="000000"/>
                <w:sz w:val="20"/>
                <w:szCs w:val="20"/>
              </w:rPr>
              <w:t>13</w:t>
            </w:r>
            <w:r>
              <w:rPr>
                <w:rFonts w:ascii="Arial" w:eastAsia="Times New Roman" w:hAnsi="Arial" w:cs="Arial"/>
                <w:color w:val="000000"/>
                <w:sz w:val="20"/>
                <w:szCs w:val="20"/>
              </w:rPr>
              <w:t>.6</w:t>
            </w:r>
          </w:p>
        </w:tc>
        <w:tc>
          <w:tcPr>
            <w:tcW w:w="1438" w:type="dxa"/>
            <w:shd w:val="clear" w:color="auto" w:fill="auto"/>
            <w:noWrap/>
            <w:vAlign w:val="center"/>
            <w:hideMark/>
          </w:tcPr>
          <w:p w:rsidR="00140E5E" w:rsidRPr="00C26BE9" w:rsidRDefault="00140E5E" w:rsidP="00B4371C">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A0785C">
              <w:rPr>
                <w:rFonts w:ascii="Arial" w:eastAsia="Times New Roman" w:hAnsi="Arial" w:cs="Arial"/>
                <w:color w:val="000000"/>
                <w:sz w:val="20"/>
                <w:szCs w:val="20"/>
              </w:rPr>
              <w:t>30</w:t>
            </w:r>
            <w:r>
              <w:rPr>
                <w:rFonts w:ascii="Arial" w:eastAsia="Times New Roman" w:hAnsi="Arial" w:cs="Arial"/>
                <w:color w:val="000000"/>
                <w:sz w:val="20"/>
                <w:szCs w:val="20"/>
              </w:rPr>
              <w:t>.</w:t>
            </w:r>
            <w:r w:rsidR="006A7E33">
              <w:rPr>
                <w:rFonts w:ascii="Arial" w:eastAsia="Times New Roman" w:hAnsi="Arial" w:cs="Arial"/>
                <w:color w:val="000000"/>
                <w:sz w:val="20"/>
                <w:szCs w:val="20"/>
              </w:rPr>
              <w:t>3</w:t>
            </w:r>
          </w:p>
        </w:tc>
      </w:tr>
      <w:tr w:rsidR="00140E5E" w:rsidRPr="00C26BE9" w:rsidTr="00B4371C">
        <w:trPr>
          <w:trHeight w:val="276"/>
          <w:jc w:val="center"/>
        </w:trPr>
        <w:tc>
          <w:tcPr>
            <w:tcW w:w="1723" w:type="dxa"/>
            <w:shd w:val="clear" w:color="auto" w:fill="auto"/>
            <w:noWrap/>
            <w:vAlign w:val="center"/>
            <w:hideMark/>
          </w:tcPr>
          <w:p w:rsidR="00140E5E" w:rsidRPr="00C26BE9" w:rsidRDefault="00140E5E" w:rsidP="00B4371C">
            <w:pPr>
              <w:spacing w:after="0" w:line="240" w:lineRule="auto"/>
              <w:rPr>
                <w:rFonts w:ascii="Arial" w:eastAsia="Times New Roman" w:hAnsi="Arial" w:cs="Arial"/>
                <w:color w:val="000000"/>
                <w:sz w:val="20"/>
                <w:szCs w:val="20"/>
              </w:rPr>
            </w:pPr>
            <w:r w:rsidRPr="00C26BE9">
              <w:rPr>
                <w:rFonts w:ascii="Arial" w:eastAsia="Times New Roman" w:hAnsi="Arial" w:cs="Arial"/>
                <w:color w:val="000000"/>
                <w:sz w:val="20"/>
                <w:szCs w:val="20"/>
              </w:rPr>
              <w:t>Indirect Effect</w:t>
            </w:r>
          </w:p>
        </w:tc>
        <w:tc>
          <w:tcPr>
            <w:tcW w:w="1521" w:type="dxa"/>
            <w:shd w:val="clear" w:color="auto" w:fill="auto"/>
            <w:noWrap/>
            <w:vAlign w:val="center"/>
            <w:hideMark/>
          </w:tcPr>
          <w:p w:rsidR="00140E5E" w:rsidRPr="00C26BE9" w:rsidRDefault="004F3F46" w:rsidP="00B4371C">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10</w:t>
            </w:r>
            <w:r w:rsidR="006A7E33">
              <w:rPr>
                <w:rFonts w:ascii="Arial" w:eastAsia="Times New Roman" w:hAnsi="Arial" w:cs="Arial"/>
                <w:color w:val="000000"/>
                <w:sz w:val="20"/>
                <w:szCs w:val="20"/>
              </w:rPr>
              <w:t>0</w:t>
            </w:r>
          </w:p>
        </w:tc>
        <w:tc>
          <w:tcPr>
            <w:tcW w:w="1485" w:type="dxa"/>
            <w:shd w:val="clear" w:color="auto" w:fill="auto"/>
            <w:noWrap/>
            <w:vAlign w:val="center"/>
            <w:hideMark/>
          </w:tcPr>
          <w:p w:rsidR="00140E5E" w:rsidRPr="00C26BE9" w:rsidRDefault="00140E5E" w:rsidP="00B4371C">
            <w:pPr>
              <w:spacing w:after="0" w:line="240" w:lineRule="auto"/>
              <w:ind w:right="-23"/>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F3F46">
              <w:rPr>
                <w:rFonts w:ascii="Arial" w:eastAsia="Times New Roman" w:hAnsi="Arial" w:cs="Arial"/>
                <w:color w:val="000000"/>
                <w:sz w:val="20"/>
                <w:szCs w:val="20"/>
              </w:rPr>
              <w:t>4.</w:t>
            </w:r>
            <w:r w:rsidR="006A7E33">
              <w:rPr>
                <w:rFonts w:ascii="Arial" w:eastAsia="Times New Roman" w:hAnsi="Arial" w:cs="Arial"/>
                <w:color w:val="000000"/>
                <w:sz w:val="20"/>
                <w:szCs w:val="20"/>
              </w:rPr>
              <w:t>5</w:t>
            </w:r>
          </w:p>
        </w:tc>
        <w:tc>
          <w:tcPr>
            <w:tcW w:w="1680" w:type="dxa"/>
            <w:shd w:val="clear" w:color="auto" w:fill="auto"/>
            <w:noWrap/>
            <w:vAlign w:val="center"/>
            <w:hideMark/>
          </w:tcPr>
          <w:p w:rsidR="00140E5E" w:rsidRPr="00C26BE9" w:rsidRDefault="00A0785C" w:rsidP="00B4371C">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7</w:t>
            </w:r>
            <w:r w:rsidR="00140E5E">
              <w:rPr>
                <w:rFonts w:ascii="Arial" w:eastAsia="Times New Roman" w:hAnsi="Arial" w:cs="Arial"/>
                <w:color w:val="000000"/>
                <w:sz w:val="20"/>
                <w:szCs w:val="20"/>
              </w:rPr>
              <w:t>.5</w:t>
            </w:r>
          </w:p>
        </w:tc>
        <w:tc>
          <w:tcPr>
            <w:tcW w:w="1438" w:type="dxa"/>
            <w:shd w:val="clear" w:color="auto" w:fill="auto"/>
            <w:noWrap/>
            <w:vAlign w:val="center"/>
            <w:hideMark/>
          </w:tcPr>
          <w:p w:rsidR="00140E5E" w:rsidRPr="00C26BE9" w:rsidRDefault="00A0785C" w:rsidP="00B4371C">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12.3</w:t>
            </w:r>
          </w:p>
        </w:tc>
      </w:tr>
      <w:tr w:rsidR="00140E5E" w:rsidRPr="00C26BE9" w:rsidTr="00B4371C">
        <w:trPr>
          <w:trHeight w:val="276"/>
          <w:jc w:val="center"/>
        </w:trPr>
        <w:tc>
          <w:tcPr>
            <w:tcW w:w="1723" w:type="dxa"/>
            <w:tcBorders>
              <w:top w:val="single" w:sz="4" w:space="0" w:color="auto"/>
              <w:bottom w:val="single" w:sz="4" w:space="0" w:color="auto"/>
            </w:tcBorders>
            <w:shd w:val="clear" w:color="auto" w:fill="auto"/>
            <w:noWrap/>
            <w:vAlign w:val="center"/>
            <w:hideMark/>
          </w:tcPr>
          <w:p w:rsidR="00140E5E" w:rsidRPr="0021417C" w:rsidRDefault="00140E5E" w:rsidP="00B4371C">
            <w:pPr>
              <w:spacing w:after="0" w:line="240" w:lineRule="auto"/>
              <w:rPr>
                <w:rFonts w:ascii="Arial" w:eastAsia="Times New Roman" w:hAnsi="Arial" w:cs="Arial"/>
                <w:b/>
                <w:color w:val="000000"/>
                <w:sz w:val="20"/>
                <w:szCs w:val="20"/>
              </w:rPr>
            </w:pPr>
            <w:r w:rsidRPr="0021417C">
              <w:rPr>
                <w:rFonts w:ascii="Arial" w:eastAsia="Times New Roman" w:hAnsi="Arial" w:cs="Arial"/>
                <w:b/>
                <w:color w:val="000000"/>
                <w:sz w:val="20"/>
                <w:szCs w:val="20"/>
              </w:rPr>
              <w:t>Total Effect</w:t>
            </w:r>
          </w:p>
        </w:tc>
        <w:tc>
          <w:tcPr>
            <w:tcW w:w="1521" w:type="dxa"/>
            <w:tcBorders>
              <w:top w:val="single" w:sz="4" w:space="0" w:color="auto"/>
              <w:bottom w:val="single" w:sz="4" w:space="0" w:color="auto"/>
            </w:tcBorders>
            <w:shd w:val="clear" w:color="auto" w:fill="auto"/>
            <w:noWrap/>
            <w:vAlign w:val="center"/>
            <w:hideMark/>
          </w:tcPr>
          <w:p w:rsidR="00140E5E" w:rsidRPr="0021417C" w:rsidRDefault="004F3F46" w:rsidP="00B4371C">
            <w:pPr>
              <w:spacing w:after="0" w:line="240" w:lineRule="auto"/>
              <w:jc w:val="right"/>
              <w:rPr>
                <w:rFonts w:ascii="Arial" w:eastAsia="Times New Roman" w:hAnsi="Arial" w:cs="Arial"/>
                <w:b/>
                <w:color w:val="000000"/>
                <w:sz w:val="20"/>
                <w:szCs w:val="20"/>
              </w:rPr>
            </w:pPr>
            <w:r>
              <w:rPr>
                <w:rFonts w:ascii="Arial" w:eastAsia="Times New Roman" w:hAnsi="Arial" w:cs="Arial"/>
                <w:b/>
                <w:color w:val="000000"/>
                <w:sz w:val="20"/>
                <w:szCs w:val="20"/>
              </w:rPr>
              <w:t>2</w:t>
            </w:r>
            <w:r w:rsidR="00140E5E">
              <w:rPr>
                <w:rFonts w:ascii="Arial" w:eastAsia="Times New Roman" w:hAnsi="Arial" w:cs="Arial"/>
                <w:b/>
                <w:color w:val="000000"/>
                <w:sz w:val="20"/>
                <w:szCs w:val="20"/>
              </w:rPr>
              <w:t>5</w:t>
            </w:r>
            <w:r w:rsidR="006A7E33">
              <w:rPr>
                <w:rFonts w:ascii="Arial" w:eastAsia="Times New Roman" w:hAnsi="Arial" w:cs="Arial"/>
                <w:b/>
                <w:color w:val="000000"/>
                <w:sz w:val="20"/>
                <w:szCs w:val="20"/>
              </w:rPr>
              <w:t>0</w:t>
            </w:r>
          </w:p>
        </w:tc>
        <w:tc>
          <w:tcPr>
            <w:tcW w:w="1485" w:type="dxa"/>
            <w:tcBorders>
              <w:top w:val="single" w:sz="4" w:space="0" w:color="auto"/>
              <w:bottom w:val="single" w:sz="4" w:space="0" w:color="auto"/>
            </w:tcBorders>
            <w:shd w:val="clear" w:color="auto" w:fill="auto"/>
            <w:noWrap/>
            <w:vAlign w:val="center"/>
            <w:hideMark/>
          </w:tcPr>
          <w:p w:rsidR="00140E5E" w:rsidRPr="0021417C" w:rsidRDefault="00140E5E" w:rsidP="00B4371C">
            <w:pPr>
              <w:spacing w:after="0" w:line="240" w:lineRule="auto"/>
              <w:jc w:val="right"/>
              <w:rPr>
                <w:rFonts w:ascii="Arial" w:eastAsia="Times New Roman" w:hAnsi="Arial" w:cs="Arial"/>
                <w:b/>
                <w:color w:val="000000"/>
                <w:sz w:val="20"/>
                <w:szCs w:val="20"/>
              </w:rPr>
            </w:pPr>
            <w:r>
              <w:rPr>
                <w:rFonts w:ascii="Arial" w:eastAsia="Times New Roman" w:hAnsi="Arial" w:cs="Arial"/>
                <w:b/>
                <w:color w:val="000000"/>
                <w:sz w:val="20"/>
                <w:szCs w:val="20"/>
              </w:rPr>
              <w:t>$</w:t>
            </w:r>
            <w:r w:rsidR="004F3F46">
              <w:rPr>
                <w:rFonts w:ascii="Arial" w:eastAsia="Times New Roman" w:hAnsi="Arial" w:cs="Arial"/>
                <w:b/>
                <w:color w:val="000000"/>
                <w:sz w:val="20"/>
                <w:szCs w:val="20"/>
              </w:rPr>
              <w:t>13.</w:t>
            </w:r>
            <w:r w:rsidR="006A7E33">
              <w:rPr>
                <w:rFonts w:ascii="Arial" w:eastAsia="Times New Roman" w:hAnsi="Arial" w:cs="Arial"/>
                <w:b/>
                <w:color w:val="000000"/>
                <w:sz w:val="20"/>
                <w:szCs w:val="20"/>
              </w:rPr>
              <w:t>5</w:t>
            </w:r>
          </w:p>
        </w:tc>
        <w:tc>
          <w:tcPr>
            <w:tcW w:w="1680" w:type="dxa"/>
            <w:tcBorders>
              <w:top w:val="single" w:sz="4" w:space="0" w:color="auto"/>
              <w:bottom w:val="single" w:sz="4" w:space="0" w:color="auto"/>
            </w:tcBorders>
            <w:shd w:val="clear" w:color="auto" w:fill="auto"/>
            <w:noWrap/>
            <w:vAlign w:val="center"/>
            <w:hideMark/>
          </w:tcPr>
          <w:p w:rsidR="00140E5E" w:rsidRPr="0021417C" w:rsidRDefault="00140E5E" w:rsidP="00B4371C">
            <w:pPr>
              <w:spacing w:after="0" w:line="240" w:lineRule="auto"/>
              <w:jc w:val="right"/>
              <w:rPr>
                <w:rFonts w:ascii="Arial" w:eastAsia="Times New Roman" w:hAnsi="Arial" w:cs="Arial"/>
                <w:b/>
                <w:color w:val="000000"/>
                <w:sz w:val="20"/>
                <w:szCs w:val="20"/>
              </w:rPr>
            </w:pPr>
            <w:r>
              <w:rPr>
                <w:rFonts w:ascii="Arial" w:eastAsia="Times New Roman" w:hAnsi="Arial" w:cs="Arial"/>
                <w:b/>
                <w:color w:val="000000"/>
                <w:sz w:val="20"/>
                <w:szCs w:val="20"/>
              </w:rPr>
              <w:t>$</w:t>
            </w:r>
            <w:r w:rsidR="00A0785C">
              <w:rPr>
                <w:rFonts w:ascii="Arial" w:eastAsia="Times New Roman" w:hAnsi="Arial" w:cs="Arial"/>
                <w:b/>
                <w:color w:val="000000"/>
                <w:sz w:val="20"/>
                <w:szCs w:val="20"/>
              </w:rPr>
              <w:t>21</w:t>
            </w:r>
            <w:r>
              <w:rPr>
                <w:rFonts w:ascii="Arial" w:eastAsia="Times New Roman" w:hAnsi="Arial" w:cs="Arial"/>
                <w:b/>
                <w:color w:val="000000"/>
                <w:sz w:val="20"/>
                <w:szCs w:val="20"/>
              </w:rPr>
              <w:t>.1</w:t>
            </w:r>
          </w:p>
        </w:tc>
        <w:tc>
          <w:tcPr>
            <w:tcW w:w="1438" w:type="dxa"/>
            <w:tcBorders>
              <w:top w:val="single" w:sz="4" w:space="0" w:color="auto"/>
              <w:bottom w:val="single" w:sz="4" w:space="0" w:color="auto"/>
            </w:tcBorders>
            <w:shd w:val="clear" w:color="auto" w:fill="auto"/>
            <w:noWrap/>
            <w:vAlign w:val="center"/>
            <w:hideMark/>
          </w:tcPr>
          <w:p w:rsidR="00140E5E" w:rsidRPr="0021417C" w:rsidRDefault="00140E5E" w:rsidP="00B4371C">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 xml:space="preserve">            $</w:t>
            </w:r>
            <w:r w:rsidR="00A0785C">
              <w:rPr>
                <w:rFonts w:ascii="Arial" w:eastAsia="Times New Roman" w:hAnsi="Arial" w:cs="Arial"/>
                <w:b/>
                <w:color w:val="000000"/>
                <w:sz w:val="20"/>
                <w:szCs w:val="20"/>
              </w:rPr>
              <w:t>42.</w:t>
            </w:r>
            <w:r w:rsidR="006A7E33">
              <w:rPr>
                <w:rFonts w:ascii="Arial" w:eastAsia="Times New Roman" w:hAnsi="Arial" w:cs="Arial"/>
                <w:b/>
                <w:color w:val="000000"/>
                <w:sz w:val="20"/>
                <w:szCs w:val="20"/>
              </w:rPr>
              <w:t>6</w:t>
            </w:r>
            <w:r>
              <w:rPr>
                <w:rFonts w:ascii="Arial" w:eastAsia="Times New Roman" w:hAnsi="Arial" w:cs="Arial"/>
                <w:b/>
                <w:color w:val="000000"/>
                <w:sz w:val="20"/>
                <w:szCs w:val="20"/>
              </w:rPr>
              <w:t xml:space="preserve">  </w:t>
            </w:r>
          </w:p>
        </w:tc>
      </w:tr>
    </w:tbl>
    <w:p w:rsidR="00144DF6" w:rsidRDefault="00144DF6" w:rsidP="00140E5E">
      <w:pPr>
        <w:jc w:val="both"/>
        <w:rPr>
          <w:rFonts w:ascii="Arial" w:hAnsi="Arial" w:cs="Arial"/>
        </w:rPr>
      </w:pPr>
    </w:p>
    <w:p w:rsidR="00140E5E" w:rsidRPr="005C231B" w:rsidRDefault="00140E5E" w:rsidP="00140E5E">
      <w:pPr>
        <w:jc w:val="both"/>
        <w:rPr>
          <w:rFonts w:ascii="Arial" w:hAnsi="Arial" w:cs="Arial"/>
        </w:rPr>
      </w:pPr>
      <w:r>
        <w:rPr>
          <w:rFonts w:ascii="Arial" w:hAnsi="Arial" w:cs="Arial"/>
        </w:rPr>
        <w:t>In addition to the impacts cited in Tab</w:t>
      </w:r>
      <w:r w:rsidR="00144DF6">
        <w:rPr>
          <w:rFonts w:ascii="Arial" w:hAnsi="Arial" w:cs="Arial"/>
        </w:rPr>
        <w:t>le 2, direct expenditures of $3</w:t>
      </w:r>
      <w:r w:rsidR="00C06791">
        <w:rPr>
          <w:rFonts w:ascii="Arial" w:hAnsi="Arial" w:cs="Arial"/>
        </w:rPr>
        <w:t>0</w:t>
      </w:r>
      <w:r>
        <w:rPr>
          <w:rFonts w:ascii="Arial" w:hAnsi="Arial" w:cs="Arial"/>
        </w:rPr>
        <w:t>.4 million would directly and indirectly generate a</w:t>
      </w:r>
      <w:r w:rsidRPr="005C231B">
        <w:rPr>
          <w:rFonts w:ascii="Arial" w:hAnsi="Arial" w:cs="Arial"/>
        </w:rPr>
        <w:t xml:space="preserve"> projected one-time increase of approximately $</w:t>
      </w:r>
      <w:r w:rsidR="00A477BF">
        <w:rPr>
          <w:rFonts w:ascii="Arial" w:hAnsi="Arial" w:cs="Arial"/>
        </w:rPr>
        <w:t>79</w:t>
      </w:r>
      <w:r w:rsidR="006A7E33">
        <w:rPr>
          <w:rFonts w:ascii="Arial" w:hAnsi="Arial" w:cs="Arial"/>
        </w:rPr>
        <w:t>2</w:t>
      </w:r>
      <w:r>
        <w:rPr>
          <w:rFonts w:ascii="Arial" w:hAnsi="Arial" w:cs="Arial"/>
        </w:rPr>
        <w:t xml:space="preserve">,000 </w:t>
      </w:r>
      <w:r w:rsidRPr="005C231B">
        <w:rPr>
          <w:rFonts w:ascii="Arial" w:hAnsi="Arial" w:cs="Arial"/>
        </w:rPr>
        <w:t>in taxes paid to the State during construction. These taxes would include approximately:</w:t>
      </w:r>
    </w:p>
    <w:p w:rsidR="00140E5E" w:rsidRDefault="00A477BF" w:rsidP="00140E5E">
      <w:pPr>
        <w:pStyle w:val="ListParagraph"/>
        <w:numPr>
          <w:ilvl w:val="0"/>
          <w:numId w:val="2"/>
        </w:numPr>
        <w:jc w:val="both"/>
        <w:rPr>
          <w:rFonts w:ascii="Arial" w:hAnsi="Arial" w:cs="Arial"/>
        </w:rPr>
      </w:pPr>
      <w:r>
        <w:rPr>
          <w:rFonts w:ascii="Arial" w:hAnsi="Arial" w:cs="Arial"/>
        </w:rPr>
        <w:t>$50</w:t>
      </w:r>
      <w:r w:rsidR="0032465E">
        <w:rPr>
          <w:rFonts w:ascii="Arial" w:hAnsi="Arial" w:cs="Arial"/>
        </w:rPr>
        <w:t>7</w:t>
      </w:r>
      <w:r w:rsidR="00140E5E" w:rsidRPr="005C231B">
        <w:rPr>
          <w:rFonts w:ascii="Arial" w:hAnsi="Arial" w:cs="Arial"/>
        </w:rPr>
        <w:t>,000 in state personal income taxes paid by Rhode Island workers employed on the project, or whose jobs are indirectly attributable to the project;</w:t>
      </w:r>
    </w:p>
    <w:p w:rsidR="00140E5E" w:rsidRDefault="00A477BF" w:rsidP="00140E5E">
      <w:pPr>
        <w:pStyle w:val="ListParagraph"/>
        <w:numPr>
          <w:ilvl w:val="0"/>
          <w:numId w:val="2"/>
        </w:numPr>
        <w:jc w:val="both"/>
        <w:rPr>
          <w:rFonts w:ascii="Arial" w:hAnsi="Arial" w:cs="Arial"/>
        </w:rPr>
      </w:pPr>
      <w:r>
        <w:rPr>
          <w:rFonts w:ascii="Arial" w:hAnsi="Arial" w:cs="Arial"/>
        </w:rPr>
        <w:t>$22</w:t>
      </w:r>
      <w:r w:rsidR="0032465E">
        <w:rPr>
          <w:rFonts w:ascii="Arial" w:hAnsi="Arial" w:cs="Arial"/>
        </w:rPr>
        <w:t>1</w:t>
      </w:r>
      <w:r w:rsidR="00140E5E" w:rsidRPr="005C231B">
        <w:rPr>
          <w:rFonts w:ascii="Arial" w:hAnsi="Arial" w:cs="Arial"/>
        </w:rPr>
        <w:t>,000 in state sales taxes paid on those workers’ taxable household spending; and</w:t>
      </w:r>
    </w:p>
    <w:p w:rsidR="00140E5E" w:rsidRPr="00A477BF" w:rsidRDefault="00A477BF" w:rsidP="00140E5E">
      <w:pPr>
        <w:pStyle w:val="ListParagraph"/>
        <w:numPr>
          <w:ilvl w:val="0"/>
          <w:numId w:val="2"/>
        </w:numPr>
        <w:jc w:val="both"/>
        <w:rPr>
          <w:rFonts w:ascii="Arial" w:hAnsi="Arial" w:cs="Arial"/>
        </w:rPr>
      </w:pPr>
      <w:r>
        <w:rPr>
          <w:rFonts w:ascii="Arial" w:hAnsi="Arial" w:cs="Arial"/>
        </w:rPr>
        <w:t>$64</w:t>
      </w:r>
      <w:r w:rsidR="00140E5E" w:rsidRPr="005C231B">
        <w:rPr>
          <w:rFonts w:ascii="Arial" w:hAnsi="Arial" w:cs="Arial"/>
        </w:rPr>
        <w:t>,000 in state business corporation taxes</w:t>
      </w:r>
      <w:r w:rsidR="00140E5E">
        <w:rPr>
          <w:rFonts w:ascii="Arial" w:hAnsi="Arial" w:cs="Arial"/>
        </w:rPr>
        <w:t xml:space="preserve"> paid by companies directly or indirectly working on the project.</w:t>
      </w:r>
      <w:r w:rsidR="00140E5E" w:rsidRPr="005C231B">
        <w:rPr>
          <w:rFonts w:ascii="Arial" w:hAnsi="Arial" w:cs="Arial"/>
        </w:rPr>
        <w:t xml:space="preserve"> </w:t>
      </w:r>
    </w:p>
    <w:p w:rsidR="00140E5E" w:rsidRDefault="00140E5E" w:rsidP="00140E5E">
      <w:pPr>
        <w:jc w:val="both"/>
        <w:rPr>
          <w:rFonts w:ascii="Arial" w:hAnsi="Arial" w:cs="Arial"/>
        </w:rPr>
      </w:pPr>
      <w:r>
        <w:rPr>
          <w:rFonts w:ascii="Arial" w:hAnsi="Arial" w:cs="Arial"/>
        </w:rPr>
        <w:t xml:space="preserve">Most of the activity reflected in Table 2 is expected to occur between </w:t>
      </w:r>
      <w:r w:rsidR="00274B48">
        <w:rPr>
          <w:rFonts w:ascii="Arial" w:hAnsi="Arial" w:cs="Arial"/>
        </w:rPr>
        <w:t>the spring of 2017</w:t>
      </w:r>
      <w:r>
        <w:rPr>
          <w:rFonts w:ascii="Arial" w:hAnsi="Arial" w:cs="Arial"/>
        </w:rPr>
        <w:t xml:space="preserve"> and </w:t>
      </w:r>
      <w:r w:rsidR="00274B48">
        <w:rPr>
          <w:rFonts w:ascii="Arial" w:hAnsi="Arial" w:cs="Arial"/>
        </w:rPr>
        <w:t>the fall of</w:t>
      </w:r>
      <w:r>
        <w:rPr>
          <w:rFonts w:ascii="Arial" w:hAnsi="Arial" w:cs="Arial"/>
        </w:rPr>
        <w:t xml:space="preserve"> 2018. </w:t>
      </w:r>
      <w:r w:rsidRPr="004B37D6">
        <w:rPr>
          <w:rFonts w:ascii="Arial" w:hAnsi="Arial" w:cs="Arial"/>
        </w:rPr>
        <w:t>The anticipated</w:t>
      </w:r>
      <w:r>
        <w:rPr>
          <w:rFonts w:ascii="Arial" w:hAnsi="Arial" w:cs="Arial"/>
        </w:rPr>
        <w:t xml:space="preserve"> wage rates for construction</w:t>
      </w:r>
      <w:r w:rsidRPr="004B37D6">
        <w:rPr>
          <w:rFonts w:ascii="Arial" w:hAnsi="Arial" w:cs="Arial"/>
        </w:rPr>
        <w:t xml:space="preserve"> jobs are shown below</w:t>
      </w:r>
      <w:r>
        <w:rPr>
          <w:rFonts w:ascii="Arial" w:hAnsi="Arial" w:cs="Arial"/>
        </w:rPr>
        <w:t xml:space="preserve"> in Table 3. A</w:t>
      </w:r>
      <w:r w:rsidRPr="004B37D6">
        <w:rPr>
          <w:rFonts w:ascii="Arial" w:hAnsi="Arial" w:cs="Arial"/>
        </w:rPr>
        <w:t>nticipate</w:t>
      </w:r>
      <w:r>
        <w:rPr>
          <w:rFonts w:ascii="Arial" w:hAnsi="Arial" w:cs="Arial"/>
        </w:rPr>
        <w:t>d wage rates are</w:t>
      </w:r>
      <w:r w:rsidRPr="004B37D6">
        <w:rPr>
          <w:rFonts w:ascii="Arial" w:hAnsi="Arial" w:cs="Arial"/>
        </w:rPr>
        <w:t xml:space="preserve"> the median hourly wage for th</w:t>
      </w:r>
      <w:r>
        <w:rPr>
          <w:rFonts w:ascii="Arial" w:hAnsi="Arial" w:cs="Arial"/>
        </w:rPr>
        <w:t>ese occupations in Rhode Island.</w:t>
      </w:r>
    </w:p>
    <w:p w:rsidR="00CB0875" w:rsidRPr="002E563A" w:rsidRDefault="00CB0875" w:rsidP="00140E5E">
      <w:pPr>
        <w:jc w:val="both"/>
        <w:rPr>
          <w:rFonts w:ascii="Arial" w:hAnsi="Arial" w:cs="Arial"/>
        </w:rPr>
      </w:pPr>
    </w:p>
    <w:p w:rsidR="00140E5E" w:rsidRDefault="00140E5E" w:rsidP="00140E5E">
      <w:pPr>
        <w:jc w:val="center"/>
        <w:rPr>
          <w:rFonts w:ascii="Arial" w:hAnsi="Arial" w:cs="Arial"/>
          <w:b/>
          <w:sz w:val="20"/>
          <w:szCs w:val="20"/>
        </w:rPr>
      </w:pPr>
      <w:r>
        <w:rPr>
          <w:rFonts w:ascii="Arial" w:hAnsi="Arial" w:cs="Arial"/>
          <w:b/>
          <w:sz w:val="20"/>
          <w:szCs w:val="20"/>
        </w:rPr>
        <w:lastRenderedPageBreak/>
        <w:t>Table 3:</w:t>
      </w:r>
      <w:r w:rsidRPr="00593C63">
        <w:rPr>
          <w:rFonts w:ascii="Arial" w:hAnsi="Arial" w:cs="Arial"/>
          <w:b/>
          <w:sz w:val="20"/>
          <w:szCs w:val="20"/>
        </w:rPr>
        <w:t xml:space="preserve"> Anticipated wages during construction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84"/>
        <w:gridCol w:w="2467"/>
      </w:tblGrid>
      <w:tr w:rsidR="00140E5E" w:rsidRPr="00162658" w:rsidTr="00B4371C">
        <w:trPr>
          <w:trHeight w:val="259"/>
          <w:jc w:val="center"/>
        </w:trPr>
        <w:tc>
          <w:tcPr>
            <w:tcW w:w="0" w:type="auto"/>
            <w:shd w:val="clear" w:color="auto" w:fill="00A09E"/>
            <w:vAlign w:val="center"/>
          </w:tcPr>
          <w:p w:rsidR="00140E5E" w:rsidRPr="007E3973" w:rsidRDefault="00140E5E" w:rsidP="00B4371C">
            <w:pPr>
              <w:rPr>
                <w:rFonts w:ascii="Arial" w:hAnsi="Arial" w:cs="Arial"/>
                <w:b/>
                <w:color w:val="FFFFFF" w:themeColor="background1"/>
                <w:sz w:val="20"/>
                <w:szCs w:val="20"/>
              </w:rPr>
            </w:pPr>
            <w:r w:rsidRPr="007E3973">
              <w:rPr>
                <w:rFonts w:ascii="Arial" w:hAnsi="Arial" w:cs="Arial"/>
                <w:b/>
                <w:color w:val="FFFFFF" w:themeColor="background1"/>
                <w:sz w:val="20"/>
                <w:szCs w:val="20"/>
              </w:rPr>
              <w:t>Occupation</w:t>
            </w:r>
          </w:p>
        </w:tc>
        <w:tc>
          <w:tcPr>
            <w:tcW w:w="0" w:type="auto"/>
            <w:shd w:val="clear" w:color="auto" w:fill="00A09E"/>
            <w:vAlign w:val="center"/>
          </w:tcPr>
          <w:p w:rsidR="00140E5E" w:rsidRPr="007E3973" w:rsidRDefault="00140E5E" w:rsidP="00B4371C">
            <w:pPr>
              <w:jc w:val="right"/>
              <w:rPr>
                <w:rFonts w:ascii="Arial" w:hAnsi="Arial" w:cs="Arial"/>
                <w:b/>
                <w:color w:val="FFFFFF" w:themeColor="background1"/>
                <w:sz w:val="20"/>
                <w:szCs w:val="20"/>
              </w:rPr>
            </w:pPr>
            <w:r w:rsidRPr="007E3973">
              <w:rPr>
                <w:rFonts w:ascii="Arial" w:hAnsi="Arial" w:cs="Arial"/>
                <w:b/>
                <w:color w:val="FFFFFF" w:themeColor="background1"/>
                <w:sz w:val="20"/>
                <w:szCs w:val="20"/>
              </w:rPr>
              <w:t>RI median hourly wage</w:t>
            </w:r>
            <w:r w:rsidRPr="007E3973">
              <w:rPr>
                <w:rStyle w:val="FootnoteReference"/>
                <w:rFonts w:ascii="Arial" w:hAnsi="Arial" w:cs="Arial"/>
                <w:b/>
                <w:color w:val="FFFFFF" w:themeColor="background1"/>
                <w:sz w:val="20"/>
                <w:szCs w:val="20"/>
              </w:rPr>
              <w:footnoteReference w:id="3"/>
            </w:r>
          </w:p>
        </w:tc>
      </w:tr>
      <w:tr w:rsidR="00140E5E" w:rsidRPr="00162658" w:rsidTr="00B4371C">
        <w:trPr>
          <w:trHeight w:val="259"/>
          <w:jc w:val="center"/>
        </w:trPr>
        <w:tc>
          <w:tcPr>
            <w:tcW w:w="0" w:type="auto"/>
            <w:shd w:val="clear" w:color="auto" w:fill="auto"/>
            <w:vAlign w:val="center"/>
          </w:tcPr>
          <w:p w:rsidR="00140E5E" w:rsidRPr="00162658" w:rsidRDefault="00140E5E" w:rsidP="00B4371C">
            <w:pPr>
              <w:rPr>
                <w:rFonts w:ascii="Arial" w:hAnsi="Arial" w:cs="Arial"/>
                <w:sz w:val="20"/>
                <w:szCs w:val="20"/>
              </w:rPr>
            </w:pPr>
            <w:r w:rsidRPr="00162658">
              <w:rPr>
                <w:rFonts w:ascii="Arial" w:hAnsi="Arial" w:cs="Arial"/>
                <w:sz w:val="20"/>
                <w:szCs w:val="20"/>
              </w:rPr>
              <w:t>Architect</w:t>
            </w:r>
          </w:p>
        </w:tc>
        <w:tc>
          <w:tcPr>
            <w:tcW w:w="0" w:type="auto"/>
            <w:shd w:val="clear" w:color="auto" w:fill="auto"/>
            <w:vAlign w:val="center"/>
          </w:tcPr>
          <w:p w:rsidR="00140E5E" w:rsidRPr="00162658" w:rsidRDefault="00140E5E" w:rsidP="00B4371C">
            <w:pPr>
              <w:jc w:val="right"/>
              <w:rPr>
                <w:rFonts w:ascii="Arial" w:hAnsi="Arial" w:cs="Arial"/>
                <w:sz w:val="20"/>
                <w:szCs w:val="20"/>
              </w:rPr>
            </w:pPr>
            <w:r>
              <w:rPr>
                <w:rFonts w:ascii="Arial" w:hAnsi="Arial" w:cs="Arial"/>
                <w:sz w:val="20"/>
                <w:szCs w:val="20"/>
              </w:rPr>
              <w:t>$40.76</w:t>
            </w:r>
          </w:p>
        </w:tc>
      </w:tr>
      <w:tr w:rsidR="00140E5E" w:rsidRPr="00162658" w:rsidTr="00B4371C">
        <w:trPr>
          <w:trHeight w:val="259"/>
          <w:jc w:val="center"/>
        </w:trPr>
        <w:tc>
          <w:tcPr>
            <w:tcW w:w="0" w:type="auto"/>
            <w:shd w:val="clear" w:color="auto" w:fill="F2F2F2" w:themeFill="background1" w:themeFillShade="F2"/>
            <w:vAlign w:val="center"/>
          </w:tcPr>
          <w:p w:rsidR="00140E5E" w:rsidRPr="00162658" w:rsidRDefault="00140E5E" w:rsidP="00B4371C">
            <w:pPr>
              <w:rPr>
                <w:rFonts w:ascii="Arial" w:hAnsi="Arial" w:cs="Arial"/>
                <w:sz w:val="20"/>
                <w:szCs w:val="20"/>
              </w:rPr>
            </w:pPr>
            <w:r w:rsidRPr="00162658">
              <w:rPr>
                <w:rFonts w:ascii="Arial" w:hAnsi="Arial" w:cs="Arial"/>
                <w:sz w:val="20"/>
                <w:szCs w:val="20"/>
              </w:rPr>
              <w:t>Construction manager</w:t>
            </w:r>
          </w:p>
        </w:tc>
        <w:tc>
          <w:tcPr>
            <w:tcW w:w="0" w:type="auto"/>
            <w:shd w:val="clear" w:color="auto" w:fill="F2F2F2" w:themeFill="background1" w:themeFillShade="F2"/>
            <w:vAlign w:val="center"/>
          </w:tcPr>
          <w:p w:rsidR="00140E5E" w:rsidRPr="00162658" w:rsidRDefault="00140E5E" w:rsidP="00B4371C">
            <w:pPr>
              <w:jc w:val="right"/>
              <w:rPr>
                <w:rFonts w:ascii="Arial" w:hAnsi="Arial" w:cs="Arial"/>
                <w:sz w:val="20"/>
                <w:szCs w:val="20"/>
              </w:rPr>
            </w:pPr>
            <w:r w:rsidRPr="00162658">
              <w:rPr>
                <w:rFonts w:ascii="Arial" w:hAnsi="Arial" w:cs="Arial"/>
                <w:sz w:val="20"/>
                <w:szCs w:val="20"/>
              </w:rPr>
              <w:t>$5</w:t>
            </w:r>
            <w:r>
              <w:rPr>
                <w:rFonts w:ascii="Arial" w:hAnsi="Arial" w:cs="Arial"/>
                <w:sz w:val="20"/>
                <w:szCs w:val="20"/>
              </w:rPr>
              <w:t>4.17</w:t>
            </w:r>
          </w:p>
        </w:tc>
      </w:tr>
      <w:tr w:rsidR="00140E5E" w:rsidRPr="00162658" w:rsidTr="00B4371C">
        <w:trPr>
          <w:trHeight w:val="259"/>
          <w:jc w:val="center"/>
        </w:trPr>
        <w:tc>
          <w:tcPr>
            <w:tcW w:w="0" w:type="auto"/>
            <w:shd w:val="clear" w:color="auto" w:fill="auto"/>
            <w:vAlign w:val="center"/>
          </w:tcPr>
          <w:p w:rsidR="00140E5E" w:rsidRPr="00162658" w:rsidRDefault="00140E5E" w:rsidP="00B4371C">
            <w:pPr>
              <w:rPr>
                <w:rFonts w:ascii="Arial" w:hAnsi="Arial" w:cs="Arial"/>
                <w:sz w:val="20"/>
                <w:szCs w:val="20"/>
              </w:rPr>
            </w:pPr>
            <w:r w:rsidRPr="00162658">
              <w:rPr>
                <w:rFonts w:ascii="Arial" w:hAnsi="Arial" w:cs="Arial"/>
                <w:sz w:val="20"/>
                <w:szCs w:val="20"/>
              </w:rPr>
              <w:t>Carpenter</w:t>
            </w:r>
          </w:p>
        </w:tc>
        <w:tc>
          <w:tcPr>
            <w:tcW w:w="0" w:type="auto"/>
            <w:shd w:val="clear" w:color="auto" w:fill="auto"/>
            <w:vAlign w:val="center"/>
          </w:tcPr>
          <w:p w:rsidR="00140E5E" w:rsidRPr="00162658" w:rsidRDefault="00140E5E" w:rsidP="00B4371C">
            <w:pPr>
              <w:jc w:val="right"/>
              <w:rPr>
                <w:rFonts w:ascii="Arial" w:hAnsi="Arial" w:cs="Arial"/>
                <w:sz w:val="20"/>
                <w:szCs w:val="20"/>
              </w:rPr>
            </w:pPr>
            <w:r>
              <w:rPr>
                <w:rFonts w:ascii="Arial" w:hAnsi="Arial" w:cs="Arial"/>
                <w:sz w:val="20"/>
                <w:szCs w:val="20"/>
              </w:rPr>
              <w:t>$21.04</w:t>
            </w:r>
          </w:p>
        </w:tc>
      </w:tr>
      <w:tr w:rsidR="00140E5E" w:rsidRPr="00162658" w:rsidTr="00B4371C">
        <w:trPr>
          <w:trHeight w:val="259"/>
          <w:jc w:val="center"/>
        </w:trPr>
        <w:tc>
          <w:tcPr>
            <w:tcW w:w="0" w:type="auto"/>
            <w:shd w:val="clear" w:color="auto" w:fill="F2F2F2" w:themeFill="background1" w:themeFillShade="F2"/>
            <w:vAlign w:val="center"/>
          </w:tcPr>
          <w:p w:rsidR="00140E5E" w:rsidRPr="00162658" w:rsidRDefault="00140E5E" w:rsidP="00B4371C">
            <w:pPr>
              <w:rPr>
                <w:rFonts w:ascii="Arial" w:hAnsi="Arial" w:cs="Arial"/>
                <w:sz w:val="20"/>
                <w:szCs w:val="20"/>
              </w:rPr>
            </w:pPr>
            <w:r w:rsidRPr="00162658">
              <w:rPr>
                <w:rFonts w:ascii="Arial" w:hAnsi="Arial" w:cs="Arial"/>
                <w:sz w:val="20"/>
                <w:szCs w:val="20"/>
              </w:rPr>
              <w:t>Electrician</w:t>
            </w:r>
          </w:p>
        </w:tc>
        <w:tc>
          <w:tcPr>
            <w:tcW w:w="0" w:type="auto"/>
            <w:shd w:val="clear" w:color="auto" w:fill="F2F2F2" w:themeFill="background1" w:themeFillShade="F2"/>
            <w:vAlign w:val="center"/>
          </w:tcPr>
          <w:p w:rsidR="00140E5E" w:rsidRPr="00162658" w:rsidRDefault="00140E5E" w:rsidP="00B4371C">
            <w:pPr>
              <w:jc w:val="right"/>
              <w:rPr>
                <w:rFonts w:ascii="Arial" w:hAnsi="Arial" w:cs="Arial"/>
                <w:sz w:val="20"/>
                <w:szCs w:val="20"/>
              </w:rPr>
            </w:pPr>
            <w:r>
              <w:rPr>
                <w:rFonts w:ascii="Arial" w:hAnsi="Arial" w:cs="Arial"/>
                <w:sz w:val="20"/>
                <w:szCs w:val="20"/>
              </w:rPr>
              <w:t>$24.86</w:t>
            </w:r>
          </w:p>
        </w:tc>
      </w:tr>
      <w:tr w:rsidR="00140E5E" w:rsidRPr="00162658" w:rsidTr="00B4371C">
        <w:trPr>
          <w:trHeight w:val="259"/>
          <w:jc w:val="center"/>
        </w:trPr>
        <w:tc>
          <w:tcPr>
            <w:tcW w:w="0" w:type="auto"/>
            <w:shd w:val="clear" w:color="auto" w:fill="auto"/>
            <w:vAlign w:val="center"/>
          </w:tcPr>
          <w:p w:rsidR="00140E5E" w:rsidRPr="00162658" w:rsidRDefault="00140E5E" w:rsidP="00B4371C">
            <w:pPr>
              <w:rPr>
                <w:rFonts w:ascii="Arial" w:hAnsi="Arial" w:cs="Arial"/>
                <w:sz w:val="20"/>
                <w:szCs w:val="20"/>
              </w:rPr>
            </w:pPr>
            <w:r w:rsidRPr="00162658">
              <w:rPr>
                <w:rFonts w:ascii="Arial" w:hAnsi="Arial" w:cs="Arial"/>
                <w:sz w:val="20"/>
                <w:szCs w:val="20"/>
              </w:rPr>
              <w:t>Plumber</w:t>
            </w:r>
          </w:p>
        </w:tc>
        <w:tc>
          <w:tcPr>
            <w:tcW w:w="0" w:type="auto"/>
            <w:shd w:val="clear" w:color="auto" w:fill="auto"/>
            <w:vAlign w:val="center"/>
          </w:tcPr>
          <w:p w:rsidR="00140E5E" w:rsidRPr="00162658" w:rsidRDefault="00140E5E" w:rsidP="00B4371C">
            <w:pPr>
              <w:jc w:val="right"/>
              <w:rPr>
                <w:rFonts w:ascii="Arial" w:hAnsi="Arial" w:cs="Arial"/>
                <w:sz w:val="20"/>
                <w:szCs w:val="20"/>
              </w:rPr>
            </w:pPr>
            <w:r>
              <w:rPr>
                <w:rFonts w:ascii="Arial" w:hAnsi="Arial" w:cs="Arial"/>
                <w:sz w:val="20"/>
                <w:szCs w:val="20"/>
              </w:rPr>
              <w:t>$23.54</w:t>
            </w:r>
          </w:p>
        </w:tc>
      </w:tr>
      <w:tr w:rsidR="00140E5E" w:rsidRPr="00162658" w:rsidTr="00B4371C">
        <w:trPr>
          <w:trHeight w:val="259"/>
          <w:jc w:val="center"/>
        </w:trPr>
        <w:tc>
          <w:tcPr>
            <w:tcW w:w="0" w:type="auto"/>
            <w:shd w:val="clear" w:color="auto" w:fill="F2F2F2" w:themeFill="background1" w:themeFillShade="F2"/>
            <w:vAlign w:val="center"/>
          </w:tcPr>
          <w:p w:rsidR="00140E5E" w:rsidRPr="00162658" w:rsidRDefault="00140E5E" w:rsidP="00B4371C">
            <w:pPr>
              <w:rPr>
                <w:rFonts w:ascii="Arial" w:hAnsi="Arial" w:cs="Arial"/>
                <w:sz w:val="20"/>
                <w:szCs w:val="20"/>
              </w:rPr>
            </w:pPr>
            <w:r>
              <w:rPr>
                <w:rFonts w:ascii="Arial" w:hAnsi="Arial" w:cs="Arial"/>
                <w:sz w:val="20"/>
                <w:szCs w:val="20"/>
              </w:rPr>
              <w:t>Painter</w:t>
            </w:r>
          </w:p>
        </w:tc>
        <w:tc>
          <w:tcPr>
            <w:tcW w:w="0" w:type="auto"/>
            <w:shd w:val="clear" w:color="auto" w:fill="F2F2F2" w:themeFill="background1" w:themeFillShade="F2"/>
            <w:vAlign w:val="center"/>
          </w:tcPr>
          <w:p w:rsidR="00140E5E" w:rsidRDefault="00140E5E" w:rsidP="00B4371C">
            <w:pPr>
              <w:jc w:val="right"/>
              <w:rPr>
                <w:rFonts w:ascii="Arial" w:hAnsi="Arial" w:cs="Arial"/>
                <w:sz w:val="20"/>
                <w:szCs w:val="20"/>
              </w:rPr>
            </w:pPr>
            <w:r>
              <w:rPr>
                <w:rFonts w:ascii="Arial" w:hAnsi="Arial" w:cs="Arial"/>
                <w:sz w:val="20"/>
                <w:szCs w:val="20"/>
              </w:rPr>
              <w:t>$18.10</w:t>
            </w:r>
          </w:p>
        </w:tc>
      </w:tr>
      <w:tr w:rsidR="00140E5E" w:rsidRPr="00162658" w:rsidTr="00B4371C">
        <w:trPr>
          <w:trHeight w:val="259"/>
          <w:jc w:val="center"/>
        </w:trPr>
        <w:tc>
          <w:tcPr>
            <w:tcW w:w="0" w:type="auto"/>
            <w:tcBorders>
              <w:bottom w:val="single" w:sz="4" w:space="0" w:color="auto"/>
            </w:tcBorders>
            <w:shd w:val="clear" w:color="auto" w:fill="auto"/>
            <w:vAlign w:val="center"/>
          </w:tcPr>
          <w:p w:rsidR="00140E5E" w:rsidRPr="00162658" w:rsidRDefault="00140E5E" w:rsidP="00B4371C">
            <w:pPr>
              <w:rPr>
                <w:rFonts w:ascii="Arial" w:hAnsi="Arial" w:cs="Arial"/>
                <w:sz w:val="20"/>
                <w:szCs w:val="20"/>
              </w:rPr>
            </w:pPr>
            <w:r w:rsidRPr="00162658">
              <w:rPr>
                <w:rFonts w:ascii="Arial" w:hAnsi="Arial" w:cs="Arial"/>
                <w:sz w:val="20"/>
                <w:szCs w:val="20"/>
              </w:rPr>
              <w:t>Laborer</w:t>
            </w:r>
          </w:p>
        </w:tc>
        <w:tc>
          <w:tcPr>
            <w:tcW w:w="0" w:type="auto"/>
            <w:tcBorders>
              <w:bottom w:val="single" w:sz="4" w:space="0" w:color="auto"/>
            </w:tcBorders>
            <w:shd w:val="clear" w:color="auto" w:fill="auto"/>
            <w:vAlign w:val="center"/>
          </w:tcPr>
          <w:p w:rsidR="00140E5E" w:rsidRPr="00162658" w:rsidRDefault="00140E5E" w:rsidP="00B4371C">
            <w:pPr>
              <w:jc w:val="right"/>
              <w:rPr>
                <w:rFonts w:ascii="Arial" w:hAnsi="Arial" w:cs="Arial"/>
                <w:sz w:val="20"/>
                <w:szCs w:val="20"/>
              </w:rPr>
            </w:pPr>
            <w:r>
              <w:rPr>
                <w:rFonts w:ascii="Arial" w:hAnsi="Arial" w:cs="Arial"/>
                <w:sz w:val="20"/>
                <w:szCs w:val="20"/>
              </w:rPr>
              <w:t>$18.33</w:t>
            </w:r>
          </w:p>
        </w:tc>
      </w:tr>
    </w:tbl>
    <w:p w:rsidR="00140E5E" w:rsidRDefault="00140E5E" w:rsidP="00140E5E">
      <w:pPr>
        <w:jc w:val="center"/>
        <w:rPr>
          <w:rFonts w:ascii="Arial" w:hAnsi="Arial" w:cs="Arial"/>
          <w:b/>
          <w:sz w:val="20"/>
          <w:szCs w:val="20"/>
        </w:rPr>
      </w:pPr>
    </w:p>
    <w:p w:rsidR="00140E5E" w:rsidRDefault="00140E5E" w:rsidP="00140E5E">
      <w:pPr>
        <w:jc w:val="both"/>
        <w:rPr>
          <w:rFonts w:ascii="Arial" w:hAnsi="Arial" w:cs="Arial"/>
        </w:rPr>
      </w:pPr>
    </w:p>
    <w:p w:rsidR="00140E5E" w:rsidRPr="004B37D6" w:rsidRDefault="00140E5E" w:rsidP="00140E5E">
      <w:pPr>
        <w:jc w:val="both"/>
        <w:rPr>
          <w:rFonts w:ascii="Arial" w:hAnsi="Arial" w:cs="Arial"/>
        </w:rPr>
      </w:pPr>
      <w:r w:rsidRPr="004B37D6">
        <w:rPr>
          <w:rFonts w:ascii="Arial" w:hAnsi="Arial" w:cs="Arial"/>
        </w:rPr>
        <w:t xml:space="preserve">Fringe benefits associated with these jobs are expected to be in accordance with industry norms, with the cost of such benefits generally ranging between 22 and 28 percent of wages. </w:t>
      </w:r>
      <w:r>
        <w:rPr>
          <w:rFonts w:ascii="Arial" w:hAnsi="Arial" w:cs="Arial"/>
        </w:rPr>
        <w:t>Workers who</w:t>
      </w:r>
      <w:r w:rsidRPr="004B37D6">
        <w:rPr>
          <w:rFonts w:ascii="Arial" w:hAnsi="Arial" w:cs="Arial"/>
        </w:rPr>
        <w:t xml:space="preserve"> fill these </w:t>
      </w:r>
      <w:r>
        <w:rPr>
          <w:rFonts w:ascii="Arial" w:hAnsi="Arial" w:cs="Arial"/>
        </w:rPr>
        <w:t>jobs are expected to be drawn primarily from the Providence-Warwick RI-MA New England City and Town Area (NECTA)</w:t>
      </w:r>
      <w:r w:rsidRPr="004B37D6">
        <w:rPr>
          <w:rFonts w:ascii="Arial" w:hAnsi="Arial" w:cs="Arial"/>
        </w:rPr>
        <w:t>.</w:t>
      </w:r>
    </w:p>
    <w:p w:rsidR="00140E5E" w:rsidRDefault="00140E5E" w:rsidP="00140E5E">
      <w:pPr>
        <w:jc w:val="both"/>
        <w:rPr>
          <w:rFonts w:ascii="Arial" w:hAnsi="Arial" w:cs="Arial"/>
        </w:rPr>
      </w:pPr>
    </w:p>
    <w:p w:rsidR="00274B48" w:rsidRDefault="00274B48" w:rsidP="00274B48">
      <w:pPr>
        <w:keepNext/>
        <w:rPr>
          <w:rFonts w:ascii="Arial" w:hAnsi="Arial" w:cs="Arial"/>
          <w:b/>
          <w:i/>
        </w:rPr>
      </w:pPr>
      <w:r w:rsidRPr="002E286F">
        <w:rPr>
          <w:rFonts w:ascii="Arial" w:hAnsi="Arial" w:cs="Arial"/>
          <w:b/>
          <w:i/>
        </w:rPr>
        <w:t>Annual operations</w:t>
      </w:r>
    </w:p>
    <w:p w:rsidR="00274B48" w:rsidRPr="003D558B" w:rsidRDefault="00274B48" w:rsidP="00274B48">
      <w:pPr>
        <w:jc w:val="both"/>
        <w:rPr>
          <w:rFonts w:ascii="Arial" w:hAnsi="Arial" w:cs="Arial"/>
        </w:rPr>
      </w:pPr>
      <w:r w:rsidRPr="003D558B">
        <w:rPr>
          <w:rFonts w:ascii="Arial" w:hAnsi="Arial" w:cs="Arial"/>
        </w:rPr>
        <w:t xml:space="preserve">After construction is completed, ongoing </w:t>
      </w:r>
      <w:r>
        <w:rPr>
          <w:rFonts w:ascii="Arial" w:hAnsi="Arial" w:cs="Arial"/>
        </w:rPr>
        <w:t>operations</w:t>
      </w:r>
      <w:r w:rsidRPr="003D558B">
        <w:rPr>
          <w:rFonts w:ascii="Arial" w:hAnsi="Arial" w:cs="Arial"/>
        </w:rPr>
        <w:t xml:space="preserve"> </w:t>
      </w:r>
      <w:r>
        <w:rPr>
          <w:rFonts w:ascii="Arial" w:hAnsi="Arial" w:cs="Arial"/>
        </w:rPr>
        <w:t xml:space="preserve">at Chestnut Commons </w:t>
      </w:r>
      <w:r w:rsidRPr="003D558B">
        <w:rPr>
          <w:rFonts w:ascii="Arial" w:hAnsi="Arial" w:cs="Arial"/>
        </w:rPr>
        <w:t>will inclu</w:t>
      </w:r>
      <w:r>
        <w:rPr>
          <w:rFonts w:ascii="Arial" w:hAnsi="Arial" w:cs="Arial"/>
        </w:rPr>
        <w:t>de</w:t>
      </w:r>
      <w:r w:rsidRPr="003D558B">
        <w:rPr>
          <w:rFonts w:ascii="Arial" w:hAnsi="Arial" w:cs="Arial"/>
        </w:rPr>
        <w:t>:</w:t>
      </w:r>
    </w:p>
    <w:p w:rsidR="00274B48" w:rsidRDefault="00274B48" w:rsidP="00274B48">
      <w:pPr>
        <w:pStyle w:val="ListParagraph"/>
        <w:numPr>
          <w:ilvl w:val="0"/>
          <w:numId w:val="3"/>
        </w:numPr>
        <w:jc w:val="both"/>
        <w:rPr>
          <w:rFonts w:ascii="Arial" w:hAnsi="Arial" w:cs="Arial"/>
        </w:rPr>
      </w:pPr>
      <w:r>
        <w:rPr>
          <w:rFonts w:ascii="Arial" w:hAnsi="Arial" w:cs="Arial"/>
        </w:rPr>
        <w:t xml:space="preserve">The operations of tenant businesses occupying the proposed </w:t>
      </w:r>
      <w:r w:rsidR="00F82681">
        <w:rPr>
          <w:rFonts w:ascii="Arial" w:hAnsi="Arial" w:cs="Arial"/>
        </w:rPr>
        <w:t>5,3</w:t>
      </w:r>
      <w:r>
        <w:rPr>
          <w:rFonts w:ascii="Arial" w:hAnsi="Arial" w:cs="Arial"/>
        </w:rPr>
        <w:t xml:space="preserve">00 square feet of street-level commercial space – </w:t>
      </w:r>
      <w:r w:rsidR="005D58D1">
        <w:rPr>
          <w:rFonts w:ascii="Arial" w:hAnsi="Arial" w:cs="Arial"/>
        </w:rPr>
        <w:t>retail tenants that the Sponsor expects to employ</w:t>
      </w:r>
      <w:r w:rsidR="005D58D1">
        <w:rPr>
          <w:rFonts w:ascii="Arial" w:hAnsi="Arial" w:cs="Arial"/>
        </w:rPr>
        <w:t xml:space="preserve"> 20</w:t>
      </w:r>
      <w:r w:rsidR="005D58D1">
        <w:rPr>
          <w:rFonts w:ascii="Arial" w:hAnsi="Arial" w:cs="Arial"/>
        </w:rPr>
        <w:t xml:space="preserve"> </w:t>
      </w:r>
      <w:r>
        <w:rPr>
          <w:rFonts w:ascii="Arial" w:hAnsi="Arial" w:cs="Arial"/>
        </w:rPr>
        <w:t xml:space="preserve">people (on a full-time-equivalent basis) and </w:t>
      </w:r>
      <w:r w:rsidR="005D58D1">
        <w:rPr>
          <w:rFonts w:ascii="Arial" w:hAnsi="Arial" w:cs="Arial"/>
        </w:rPr>
        <w:t>a fitness center employing 2</w:t>
      </w:r>
      <w:r>
        <w:rPr>
          <w:rFonts w:ascii="Arial" w:hAnsi="Arial" w:cs="Arial"/>
        </w:rPr>
        <w:t xml:space="preserve"> FTE’s; and</w:t>
      </w:r>
    </w:p>
    <w:p w:rsidR="00274B48" w:rsidRPr="00983159" w:rsidRDefault="00274B48" w:rsidP="00274B48">
      <w:pPr>
        <w:pStyle w:val="ListParagraph"/>
        <w:numPr>
          <w:ilvl w:val="0"/>
          <w:numId w:val="3"/>
        </w:numPr>
        <w:jc w:val="both"/>
        <w:rPr>
          <w:rFonts w:ascii="Arial" w:hAnsi="Arial" w:cs="Arial"/>
        </w:rPr>
      </w:pPr>
      <w:r w:rsidRPr="003D558B">
        <w:rPr>
          <w:rFonts w:ascii="Arial" w:hAnsi="Arial" w:cs="Arial"/>
        </w:rPr>
        <w:t>Management and maintenance of</w:t>
      </w:r>
      <w:r>
        <w:rPr>
          <w:rFonts w:ascii="Arial" w:hAnsi="Arial" w:cs="Arial"/>
        </w:rPr>
        <w:t xml:space="preserve"> the new building.</w:t>
      </w:r>
    </w:p>
    <w:p w:rsidR="00274B48" w:rsidRPr="003D558B" w:rsidRDefault="00274B48" w:rsidP="00274B48">
      <w:pPr>
        <w:jc w:val="both"/>
        <w:rPr>
          <w:rFonts w:ascii="Arial" w:hAnsi="Arial" w:cs="Arial"/>
        </w:rPr>
      </w:pPr>
      <w:r>
        <w:rPr>
          <w:rFonts w:ascii="Arial" w:hAnsi="Arial" w:cs="Arial"/>
        </w:rPr>
        <w:t>Based on these assumptions, Appleseed projects (as shown below in Table 4), that when the project is completed and fully occupied (whi</w:t>
      </w:r>
      <w:r w:rsidR="00303BE4">
        <w:rPr>
          <w:rFonts w:ascii="Arial" w:hAnsi="Arial" w:cs="Arial"/>
        </w:rPr>
        <w:t>ch for purposes of this analysis is assumed to occur in 2019</w:t>
      </w:r>
      <w:r>
        <w:rPr>
          <w:rFonts w:ascii="Arial" w:hAnsi="Arial" w:cs="Arial"/>
        </w:rPr>
        <w:t xml:space="preserve">), it will directly and indirectly account for:  </w:t>
      </w:r>
    </w:p>
    <w:p w:rsidR="00274B48" w:rsidRPr="00FA5815" w:rsidRDefault="00303BE4" w:rsidP="00274B48">
      <w:pPr>
        <w:pStyle w:val="ListParagraph"/>
        <w:numPr>
          <w:ilvl w:val="0"/>
          <w:numId w:val="2"/>
        </w:numPr>
        <w:jc w:val="both"/>
        <w:rPr>
          <w:rFonts w:ascii="Arial" w:hAnsi="Arial" w:cs="Arial"/>
        </w:rPr>
      </w:pPr>
      <w:r>
        <w:rPr>
          <w:rFonts w:ascii="Arial" w:hAnsi="Arial" w:cs="Arial"/>
        </w:rPr>
        <w:t>3</w:t>
      </w:r>
      <w:r w:rsidR="005D58D1">
        <w:rPr>
          <w:rFonts w:ascii="Arial" w:hAnsi="Arial" w:cs="Arial"/>
        </w:rPr>
        <w:t>1</w:t>
      </w:r>
      <w:r w:rsidR="00274B48">
        <w:rPr>
          <w:rFonts w:ascii="Arial" w:hAnsi="Arial" w:cs="Arial"/>
        </w:rPr>
        <w:t xml:space="preserve"> FTE jobs</w:t>
      </w:r>
      <w:r w:rsidR="00274B48" w:rsidRPr="00FA5815">
        <w:rPr>
          <w:rFonts w:ascii="Arial" w:hAnsi="Arial" w:cs="Arial"/>
        </w:rPr>
        <w:t xml:space="preserve"> in Rhode Island;</w:t>
      </w:r>
    </w:p>
    <w:p w:rsidR="00274B48" w:rsidRPr="004B37D6" w:rsidRDefault="00274B48" w:rsidP="00274B48">
      <w:pPr>
        <w:pStyle w:val="ListParagraph"/>
        <w:numPr>
          <w:ilvl w:val="0"/>
          <w:numId w:val="2"/>
        </w:numPr>
        <w:jc w:val="both"/>
        <w:rPr>
          <w:rFonts w:ascii="Arial" w:hAnsi="Arial" w:cs="Arial"/>
        </w:rPr>
      </w:pPr>
      <w:r>
        <w:rPr>
          <w:rFonts w:ascii="Arial" w:hAnsi="Arial" w:cs="Arial"/>
        </w:rPr>
        <w:t>Approximately $1</w:t>
      </w:r>
      <w:r w:rsidR="00303BE4">
        <w:rPr>
          <w:rFonts w:ascii="Arial" w:hAnsi="Arial" w:cs="Arial"/>
        </w:rPr>
        <w:t>.2</w:t>
      </w:r>
      <w:r w:rsidR="005D58D1">
        <w:rPr>
          <w:rFonts w:ascii="Arial" w:hAnsi="Arial" w:cs="Arial"/>
        </w:rPr>
        <w:t>3</w:t>
      </w:r>
      <w:r>
        <w:rPr>
          <w:rFonts w:ascii="Arial" w:hAnsi="Arial" w:cs="Arial"/>
        </w:rPr>
        <w:t xml:space="preserve"> mil</w:t>
      </w:r>
      <w:r w:rsidR="00303BE4">
        <w:rPr>
          <w:rFonts w:ascii="Arial" w:hAnsi="Arial" w:cs="Arial"/>
        </w:rPr>
        <w:t>lion in annual earnings (in 2019</w:t>
      </w:r>
      <w:r>
        <w:rPr>
          <w:rFonts w:ascii="Arial" w:hAnsi="Arial" w:cs="Arial"/>
        </w:rPr>
        <w:t xml:space="preserve"> dollars)</w:t>
      </w:r>
      <w:r w:rsidRPr="004B37D6">
        <w:rPr>
          <w:rFonts w:ascii="Arial" w:hAnsi="Arial" w:cs="Arial"/>
        </w:rPr>
        <w:t>;</w:t>
      </w:r>
    </w:p>
    <w:p w:rsidR="00274B48" w:rsidRPr="004B37D6" w:rsidRDefault="00274B48" w:rsidP="00274B48">
      <w:pPr>
        <w:pStyle w:val="ListParagraph"/>
        <w:numPr>
          <w:ilvl w:val="0"/>
          <w:numId w:val="2"/>
        </w:numPr>
        <w:jc w:val="both"/>
        <w:rPr>
          <w:rFonts w:ascii="Arial" w:hAnsi="Arial" w:cs="Arial"/>
        </w:rPr>
      </w:pPr>
      <w:r>
        <w:rPr>
          <w:rFonts w:ascii="Arial" w:hAnsi="Arial" w:cs="Arial"/>
        </w:rPr>
        <w:t>Approximately $</w:t>
      </w:r>
      <w:r w:rsidR="00303BE4">
        <w:rPr>
          <w:rFonts w:ascii="Arial" w:hAnsi="Arial" w:cs="Arial"/>
        </w:rPr>
        <w:t>2.8</w:t>
      </w:r>
      <w:r w:rsidR="005D58D1">
        <w:rPr>
          <w:rFonts w:ascii="Arial" w:hAnsi="Arial" w:cs="Arial"/>
        </w:rPr>
        <w:t>6</w:t>
      </w:r>
      <w:r>
        <w:rPr>
          <w:rFonts w:ascii="Arial" w:hAnsi="Arial" w:cs="Arial"/>
        </w:rPr>
        <w:t xml:space="preserve"> million in annual state</w:t>
      </w:r>
      <w:r w:rsidRPr="004B37D6">
        <w:rPr>
          <w:rFonts w:ascii="Arial" w:hAnsi="Arial" w:cs="Arial"/>
        </w:rPr>
        <w:t xml:space="preserve">wide economic output; </w:t>
      </w:r>
      <w:r>
        <w:rPr>
          <w:rFonts w:ascii="Arial" w:hAnsi="Arial" w:cs="Arial"/>
        </w:rPr>
        <w:t>and</w:t>
      </w:r>
    </w:p>
    <w:p w:rsidR="002E563A" w:rsidRPr="00CB0875" w:rsidRDefault="00274B48" w:rsidP="00274B48">
      <w:pPr>
        <w:pStyle w:val="ListParagraph"/>
        <w:numPr>
          <w:ilvl w:val="0"/>
          <w:numId w:val="2"/>
        </w:numPr>
        <w:jc w:val="both"/>
        <w:rPr>
          <w:rFonts w:ascii="Arial" w:hAnsi="Arial" w:cs="Arial"/>
        </w:rPr>
      </w:pPr>
      <w:r>
        <w:rPr>
          <w:rFonts w:ascii="Arial" w:hAnsi="Arial" w:cs="Arial"/>
        </w:rPr>
        <w:t>A</w:t>
      </w:r>
      <w:r w:rsidR="00303BE4">
        <w:rPr>
          <w:rFonts w:ascii="Arial" w:hAnsi="Arial" w:cs="Arial"/>
        </w:rPr>
        <w:t>n increase of approximately $1.</w:t>
      </w:r>
      <w:r w:rsidR="005D58D1">
        <w:rPr>
          <w:rFonts w:ascii="Arial" w:hAnsi="Arial" w:cs="Arial"/>
        </w:rPr>
        <w:t>85</w:t>
      </w:r>
      <w:r>
        <w:rPr>
          <w:rFonts w:ascii="Arial" w:hAnsi="Arial" w:cs="Arial"/>
        </w:rPr>
        <w:t xml:space="preserve"> million</w:t>
      </w:r>
      <w:r w:rsidRPr="004B37D6">
        <w:rPr>
          <w:rFonts w:ascii="Arial" w:hAnsi="Arial" w:cs="Arial"/>
        </w:rPr>
        <w:t xml:space="preserve"> in Rhode Island’s </w:t>
      </w:r>
      <w:r>
        <w:rPr>
          <w:rFonts w:ascii="Arial" w:hAnsi="Arial" w:cs="Arial"/>
        </w:rPr>
        <w:t xml:space="preserve">annual </w:t>
      </w:r>
      <w:r w:rsidRPr="004B37D6">
        <w:rPr>
          <w:rFonts w:ascii="Arial" w:hAnsi="Arial" w:cs="Arial"/>
        </w:rPr>
        <w:t>GDP.</w:t>
      </w:r>
    </w:p>
    <w:p w:rsidR="00274B48" w:rsidRDefault="00274B48" w:rsidP="00274B48">
      <w:pPr>
        <w:jc w:val="center"/>
        <w:rPr>
          <w:rFonts w:ascii="Arial" w:hAnsi="Arial" w:cs="Arial"/>
          <w:b/>
          <w:sz w:val="20"/>
          <w:szCs w:val="20"/>
        </w:rPr>
      </w:pPr>
      <w:r>
        <w:rPr>
          <w:rFonts w:ascii="Arial" w:hAnsi="Arial" w:cs="Arial"/>
          <w:b/>
          <w:sz w:val="20"/>
          <w:szCs w:val="20"/>
        </w:rPr>
        <w:t>Table 4: Direct and</w:t>
      </w:r>
      <w:r w:rsidRPr="00C26BE9">
        <w:rPr>
          <w:rFonts w:ascii="Arial" w:hAnsi="Arial" w:cs="Arial"/>
          <w:b/>
          <w:sz w:val="20"/>
          <w:szCs w:val="20"/>
        </w:rPr>
        <w:t xml:space="preserve"> indirect </w:t>
      </w:r>
      <w:r>
        <w:rPr>
          <w:rFonts w:ascii="Arial" w:hAnsi="Arial" w:cs="Arial"/>
          <w:b/>
          <w:sz w:val="20"/>
          <w:szCs w:val="20"/>
        </w:rPr>
        <w:t xml:space="preserve">annual </w:t>
      </w:r>
      <w:r w:rsidRPr="00C26BE9">
        <w:rPr>
          <w:rFonts w:ascii="Arial" w:hAnsi="Arial" w:cs="Arial"/>
          <w:b/>
          <w:sz w:val="20"/>
          <w:szCs w:val="20"/>
        </w:rPr>
        <w:t>impact o</w:t>
      </w:r>
      <w:r>
        <w:rPr>
          <w:rFonts w:ascii="Arial" w:hAnsi="Arial" w:cs="Arial"/>
          <w:b/>
          <w:sz w:val="20"/>
          <w:szCs w:val="20"/>
        </w:rPr>
        <w:t>f ongoing operations (employment in FTE; income, value-added and output in millions of 201</w:t>
      </w:r>
      <w:r w:rsidR="005D58D1">
        <w:rPr>
          <w:rFonts w:ascii="Arial" w:hAnsi="Arial" w:cs="Arial"/>
          <w:b/>
          <w:sz w:val="20"/>
          <w:szCs w:val="20"/>
        </w:rPr>
        <w:t>9</w:t>
      </w:r>
      <w:r>
        <w:rPr>
          <w:rFonts w:ascii="Arial" w:hAnsi="Arial" w:cs="Arial"/>
          <w:b/>
          <w:sz w:val="20"/>
          <w:szCs w:val="20"/>
        </w:rPr>
        <w:t xml:space="preserve"> dollars)</w:t>
      </w:r>
    </w:p>
    <w:tbl>
      <w:tblPr>
        <w:tblpPr w:leftFromText="180" w:rightFromText="180" w:vertAnchor="text" w:tblpXSpec="center" w:tblpY="1"/>
        <w:tblOverlap w:val="never"/>
        <w:tblW w:w="7673" w:type="dxa"/>
        <w:tblLook w:val="04A0"/>
      </w:tblPr>
      <w:tblGrid>
        <w:gridCol w:w="1723"/>
        <w:gridCol w:w="1521"/>
        <w:gridCol w:w="1485"/>
        <w:gridCol w:w="1506"/>
        <w:gridCol w:w="1438"/>
      </w:tblGrid>
      <w:tr w:rsidR="00274B48" w:rsidRPr="00C26BE9" w:rsidTr="00B4371C">
        <w:trPr>
          <w:trHeight w:val="276"/>
        </w:trPr>
        <w:tc>
          <w:tcPr>
            <w:tcW w:w="1723" w:type="dxa"/>
            <w:shd w:val="clear" w:color="auto" w:fill="00A09E"/>
            <w:noWrap/>
            <w:vAlign w:val="center"/>
            <w:hideMark/>
          </w:tcPr>
          <w:p w:rsidR="00274B48" w:rsidRPr="00C26BE9" w:rsidRDefault="00274B48" w:rsidP="00B4371C">
            <w:pPr>
              <w:spacing w:after="0" w:line="240" w:lineRule="auto"/>
              <w:rPr>
                <w:rFonts w:ascii="Arial" w:eastAsia="Times New Roman" w:hAnsi="Arial" w:cs="Arial"/>
                <w:color w:val="000000"/>
                <w:sz w:val="20"/>
                <w:szCs w:val="20"/>
              </w:rPr>
            </w:pPr>
          </w:p>
        </w:tc>
        <w:tc>
          <w:tcPr>
            <w:tcW w:w="1521" w:type="dxa"/>
            <w:shd w:val="clear" w:color="auto" w:fill="00A09E"/>
            <w:noWrap/>
            <w:vAlign w:val="center"/>
            <w:hideMark/>
          </w:tcPr>
          <w:p w:rsidR="00274B48" w:rsidRPr="0021417C" w:rsidRDefault="00274B48" w:rsidP="00B4371C">
            <w:pPr>
              <w:spacing w:after="0" w:line="240" w:lineRule="auto"/>
              <w:jc w:val="right"/>
              <w:rPr>
                <w:rFonts w:ascii="Arial" w:eastAsia="Times New Roman" w:hAnsi="Arial" w:cs="Arial"/>
                <w:b/>
                <w:color w:val="FFFFFF" w:themeColor="background1"/>
                <w:sz w:val="20"/>
                <w:szCs w:val="20"/>
              </w:rPr>
            </w:pPr>
            <w:r w:rsidRPr="0021417C">
              <w:rPr>
                <w:rFonts w:ascii="Arial" w:eastAsia="Times New Roman" w:hAnsi="Arial" w:cs="Arial"/>
                <w:b/>
                <w:color w:val="FFFFFF" w:themeColor="background1"/>
                <w:sz w:val="20"/>
                <w:szCs w:val="20"/>
              </w:rPr>
              <w:t>Employment</w:t>
            </w:r>
          </w:p>
        </w:tc>
        <w:tc>
          <w:tcPr>
            <w:tcW w:w="1485" w:type="dxa"/>
            <w:shd w:val="clear" w:color="auto" w:fill="00A09E"/>
            <w:noWrap/>
            <w:vAlign w:val="center"/>
            <w:hideMark/>
          </w:tcPr>
          <w:p w:rsidR="00274B48" w:rsidRPr="0021417C" w:rsidRDefault="00274B48" w:rsidP="00B4371C">
            <w:pPr>
              <w:spacing w:after="0" w:line="240" w:lineRule="auto"/>
              <w:jc w:val="right"/>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Earnings</w:t>
            </w:r>
          </w:p>
        </w:tc>
        <w:tc>
          <w:tcPr>
            <w:tcW w:w="1506" w:type="dxa"/>
            <w:shd w:val="clear" w:color="auto" w:fill="00A09E"/>
            <w:noWrap/>
            <w:vAlign w:val="center"/>
            <w:hideMark/>
          </w:tcPr>
          <w:p w:rsidR="00274B48" w:rsidRPr="0021417C" w:rsidRDefault="00274B48" w:rsidP="00B4371C">
            <w:pPr>
              <w:spacing w:after="0" w:line="240" w:lineRule="auto"/>
              <w:jc w:val="right"/>
              <w:rPr>
                <w:rFonts w:ascii="Arial" w:eastAsia="Times New Roman" w:hAnsi="Arial" w:cs="Arial"/>
                <w:b/>
                <w:color w:val="FFFFFF" w:themeColor="background1"/>
                <w:sz w:val="20"/>
                <w:szCs w:val="20"/>
              </w:rPr>
            </w:pPr>
            <w:r w:rsidRPr="0021417C">
              <w:rPr>
                <w:rFonts w:ascii="Arial" w:eastAsia="Times New Roman" w:hAnsi="Arial" w:cs="Arial"/>
                <w:b/>
                <w:color w:val="FFFFFF" w:themeColor="background1"/>
                <w:sz w:val="20"/>
                <w:szCs w:val="20"/>
              </w:rPr>
              <w:t xml:space="preserve">Value </w:t>
            </w:r>
            <w:r>
              <w:rPr>
                <w:rFonts w:ascii="Arial" w:eastAsia="Times New Roman" w:hAnsi="Arial" w:cs="Arial"/>
                <w:b/>
                <w:color w:val="FFFFFF" w:themeColor="background1"/>
                <w:sz w:val="20"/>
                <w:szCs w:val="20"/>
              </w:rPr>
              <w:t>a</w:t>
            </w:r>
            <w:r w:rsidRPr="0021417C">
              <w:rPr>
                <w:rFonts w:ascii="Arial" w:eastAsia="Times New Roman" w:hAnsi="Arial" w:cs="Arial"/>
                <w:b/>
                <w:color w:val="FFFFFF" w:themeColor="background1"/>
                <w:sz w:val="20"/>
                <w:szCs w:val="20"/>
              </w:rPr>
              <w:t>dded</w:t>
            </w:r>
          </w:p>
        </w:tc>
        <w:tc>
          <w:tcPr>
            <w:tcW w:w="1438" w:type="dxa"/>
            <w:shd w:val="clear" w:color="auto" w:fill="00A09E"/>
            <w:noWrap/>
            <w:vAlign w:val="center"/>
            <w:hideMark/>
          </w:tcPr>
          <w:p w:rsidR="00274B48" w:rsidRPr="0021417C" w:rsidRDefault="00274B48" w:rsidP="00B4371C">
            <w:pPr>
              <w:spacing w:after="0" w:line="240" w:lineRule="auto"/>
              <w:jc w:val="right"/>
              <w:rPr>
                <w:rFonts w:ascii="Arial" w:eastAsia="Times New Roman" w:hAnsi="Arial" w:cs="Arial"/>
                <w:b/>
                <w:color w:val="FFFFFF" w:themeColor="background1"/>
                <w:sz w:val="20"/>
                <w:szCs w:val="20"/>
              </w:rPr>
            </w:pPr>
            <w:r w:rsidRPr="0021417C">
              <w:rPr>
                <w:rFonts w:ascii="Arial" w:eastAsia="Times New Roman" w:hAnsi="Arial" w:cs="Arial"/>
                <w:b/>
                <w:color w:val="FFFFFF" w:themeColor="background1"/>
                <w:sz w:val="20"/>
                <w:szCs w:val="20"/>
              </w:rPr>
              <w:t>Output</w:t>
            </w:r>
          </w:p>
        </w:tc>
      </w:tr>
      <w:tr w:rsidR="00274B48" w:rsidRPr="00C26BE9" w:rsidTr="00B4371C">
        <w:trPr>
          <w:trHeight w:val="276"/>
        </w:trPr>
        <w:tc>
          <w:tcPr>
            <w:tcW w:w="1723" w:type="dxa"/>
            <w:shd w:val="clear" w:color="auto" w:fill="auto"/>
            <w:noWrap/>
            <w:vAlign w:val="center"/>
            <w:hideMark/>
          </w:tcPr>
          <w:p w:rsidR="00274B48" w:rsidRPr="00C26BE9" w:rsidRDefault="00274B48" w:rsidP="00B4371C">
            <w:pPr>
              <w:spacing w:after="0" w:line="240" w:lineRule="auto"/>
              <w:rPr>
                <w:rFonts w:ascii="Arial" w:eastAsia="Times New Roman" w:hAnsi="Arial" w:cs="Arial"/>
                <w:color w:val="000000"/>
                <w:sz w:val="20"/>
                <w:szCs w:val="20"/>
              </w:rPr>
            </w:pPr>
            <w:r w:rsidRPr="00C26BE9">
              <w:rPr>
                <w:rFonts w:ascii="Arial" w:eastAsia="Times New Roman" w:hAnsi="Arial" w:cs="Arial"/>
                <w:color w:val="000000"/>
                <w:sz w:val="20"/>
                <w:szCs w:val="20"/>
              </w:rPr>
              <w:t>Direct Effect</w:t>
            </w:r>
          </w:p>
        </w:tc>
        <w:tc>
          <w:tcPr>
            <w:tcW w:w="1521" w:type="dxa"/>
            <w:shd w:val="clear" w:color="auto" w:fill="auto"/>
            <w:noWrap/>
            <w:vAlign w:val="center"/>
            <w:hideMark/>
          </w:tcPr>
          <w:p w:rsidR="00274B48" w:rsidRPr="00C26BE9" w:rsidRDefault="005D58D1" w:rsidP="00B4371C">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27</w:t>
            </w:r>
          </w:p>
        </w:tc>
        <w:tc>
          <w:tcPr>
            <w:tcW w:w="1485" w:type="dxa"/>
            <w:shd w:val="clear" w:color="auto" w:fill="auto"/>
            <w:noWrap/>
            <w:vAlign w:val="center"/>
            <w:hideMark/>
          </w:tcPr>
          <w:p w:rsidR="00274B48" w:rsidRPr="00C26BE9" w:rsidRDefault="00274B48" w:rsidP="00B4371C">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5D58D1">
              <w:rPr>
                <w:rFonts w:ascii="Arial" w:eastAsia="Times New Roman" w:hAnsi="Arial" w:cs="Arial"/>
                <w:color w:val="000000"/>
                <w:sz w:val="20"/>
                <w:szCs w:val="20"/>
              </w:rPr>
              <w:t>0.99</w:t>
            </w:r>
          </w:p>
        </w:tc>
        <w:tc>
          <w:tcPr>
            <w:tcW w:w="1506" w:type="dxa"/>
            <w:shd w:val="clear" w:color="auto" w:fill="auto"/>
            <w:noWrap/>
            <w:vAlign w:val="center"/>
            <w:hideMark/>
          </w:tcPr>
          <w:p w:rsidR="00274B48" w:rsidRPr="00C26BE9" w:rsidRDefault="00274B48" w:rsidP="00B4371C">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F263C9">
              <w:rPr>
                <w:rFonts w:ascii="Arial" w:eastAsia="Times New Roman" w:hAnsi="Arial" w:cs="Arial"/>
                <w:color w:val="000000"/>
                <w:sz w:val="20"/>
                <w:szCs w:val="20"/>
              </w:rPr>
              <w:t>1.3</w:t>
            </w:r>
            <w:r w:rsidR="005D58D1">
              <w:rPr>
                <w:rFonts w:ascii="Arial" w:eastAsia="Times New Roman" w:hAnsi="Arial" w:cs="Arial"/>
                <w:color w:val="000000"/>
                <w:sz w:val="20"/>
                <w:szCs w:val="20"/>
              </w:rPr>
              <w:t>9</w:t>
            </w:r>
          </w:p>
        </w:tc>
        <w:tc>
          <w:tcPr>
            <w:tcW w:w="1438" w:type="dxa"/>
            <w:shd w:val="clear" w:color="auto" w:fill="auto"/>
            <w:noWrap/>
            <w:vAlign w:val="center"/>
            <w:hideMark/>
          </w:tcPr>
          <w:p w:rsidR="00274B48" w:rsidRPr="00C26BE9" w:rsidRDefault="00274B48" w:rsidP="00B4371C">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303BE4">
              <w:rPr>
                <w:rFonts w:ascii="Arial" w:eastAsia="Times New Roman" w:hAnsi="Arial" w:cs="Arial"/>
                <w:color w:val="000000"/>
                <w:sz w:val="20"/>
                <w:szCs w:val="20"/>
              </w:rPr>
              <w:t>2.1</w:t>
            </w:r>
            <w:r w:rsidR="005D58D1">
              <w:rPr>
                <w:rFonts w:ascii="Arial" w:eastAsia="Times New Roman" w:hAnsi="Arial" w:cs="Arial"/>
                <w:color w:val="000000"/>
                <w:sz w:val="20"/>
                <w:szCs w:val="20"/>
              </w:rPr>
              <w:t>1</w:t>
            </w:r>
          </w:p>
        </w:tc>
      </w:tr>
      <w:tr w:rsidR="00274B48" w:rsidRPr="00C26BE9" w:rsidTr="00B4371C">
        <w:trPr>
          <w:trHeight w:val="276"/>
        </w:trPr>
        <w:tc>
          <w:tcPr>
            <w:tcW w:w="1723" w:type="dxa"/>
            <w:shd w:val="clear" w:color="auto" w:fill="auto"/>
            <w:noWrap/>
            <w:vAlign w:val="center"/>
            <w:hideMark/>
          </w:tcPr>
          <w:p w:rsidR="00274B48" w:rsidRPr="00C26BE9" w:rsidRDefault="00274B48" w:rsidP="00B4371C">
            <w:pPr>
              <w:spacing w:after="0" w:line="240" w:lineRule="auto"/>
              <w:rPr>
                <w:rFonts w:ascii="Arial" w:eastAsia="Times New Roman" w:hAnsi="Arial" w:cs="Arial"/>
                <w:color w:val="000000"/>
                <w:sz w:val="20"/>
                <w:szCs w:val="20"/>
              </w:rPr>
            </w:pPr>
            <w:r w:rsidRPr="00C26BE9">
              <w:rPr>
                <w:rFonts w:ascii="Arial" w:eastAsia="Times New Roman" w:hAnsi="Arial" w:cs="Arial"/>
                <w:color w:val="000000"/>
                <w:sz w:val="20"/>
                <w:szCs w:val="20"/>
              </w:rPr>
              <w:t>Indirect Effect</w:t>
            </w:r>
          </w:p>
        </w:tc>
        <w:tc>
          <w:tcPr>
            <w:tcW w:w="1521" w:type="dxa"/>
            <w:shd w:val="clear" w:color="auto" w:fill="auto"/>
            <w:noWrap/>
            <w:vAlign w:val="center"/>
            <w:hideMark/>
          </w:tcPr>
          <w:p w:rsidR="00274B48" w:rsidRPr="00C26BE9" w:rsidRDefault="00303BE4" w:rsidP="00B4371C">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4</w:t>
            </w:r>
          </w:p>
        </w:tc>
        <w:tc>
          <w:tcPr>
            <w:tcW w:w="1485" w:type="dxa"/>
            <w:shd w:val="clear" w:color="auto" w:fill="auto"/>
            <w:noWrap/>
            <w:vAlign w:val="center"/>
            <w:hideMark/>
          </w:tcPr>
          <w:p w:rsidR="00274B48" w:rsidRPr="00C26BE9" w:rsidRDefault="00303BE4" w:rsidP="00B4371C">
            <w:pPr>
              <w:spacing w:after="0" w:line="240" w:lineRule="auto"/>
              <w:ind w:right="-23"/>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274B48">
              <w:rPr>
                <w:rFonts w:ascii="Arial" w:eastAsia="Times New Roman" w:hAnsi="Arial" w:cs="Arial"/>
                <w:color w:val="000000"/>
                <w:sz w:val="20"/>
                <w:szCs w:val="20"/>
              </w:rPr>
              <w:t>0.</w:t>
            </w:r>
            <w:r>
              <w:rPr>
                <w:rFonts w:ascii="Arial" w:eastAsia="Times New Roman" w:hAnsi="Arial" w:cs="Arial"/>
                <w:color w:val="000000"/>
                <w:sz w:val="20"/>
                <w:szCs w:val="20"/>
              </w:rPr>
              <w:t>2</w:t>
            </w:r>
            <w:r w:rsidR="005D58D1">
              <w:rPr>
                <w:rFonts w:ascii="Arial" w:eastAsia="Times New Roman" w:hAnsi="Arial" w:cs="Arial"/>
                <w:color w:val="000000"/>
                <w:sz w:val="20"/>
                <w:szCs w:val="20"/>
              </w:rPr>
              <w:t>4</w:t>
            </w:r>
          </w:p>
        </w:tc>
        <w:tc>
          <w:tcPr>
            <w:tcW w:w="1506" w:type="dxa"/>
            <w:shd w:val="clear" w:color="auto" w:fill="auto"/>
            <w:noWrap/>
            <w:vAlign w:val="center"/>
            <w:hideMark/>
          </w:tcPr>
          <w:p w:rsidR="00274B48" w:rsidRPr="00C26BE9" w:rsidRDefault="00F263C9" w:rsidP="00B4371C">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0.4</w:t>
            </w:r>
            <w:r w:rsidR="005D58D1">
              <w:rPr>
                <w:rFonts w:ascii="Arial" w:eastAsia="Times New Roman" w:hAnsi="Arial" w:cs="Arial"/>
                <w:color w:val="000000"/>
                <w:sz w:val="20"/>
                <w:szCs w:val="20"/>
              </w:rPr>
              <w:t>6</w:t>
            </w:r>
          </w:p>
        </w:tc>
        <w:tc>
          <w:tcPr>
            <w:tcW w:w="1438" w:type="dxa"/>
            <w:shd w:val="clear" w:color="auto" w:fill="auto"/>
            <w:noWrap/>
            <w:vAlign w:val="center"/>
            <w:hideMark/>
          </w:tcPr>
          <w:p w:rsidR="00274B48" w:rsidRPr="00C26BE9" w:rsidRDefault="00303BE4" w:rsidP="00B4371C">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r w:rsidR="005D58D1">
              <w:rPr>
                <w:rFonts w:ascii="Arial" w:eastAsia="Times New Roman" w:hAnsi="Arial" w:cs="Arial"/>
                <w:color w:val="000000"/>
                <w:sz w:val="20"/>
                <w:szCs w:val="20"/>
              </w:rPr>
              <w:t>75</w:t>
            </w:r>
          </w:p>
        </w:tc>
      </w:tr>
      <w:tr w:rsidR="00274B48" w:rsidRPr="00C26BE9" w:rsidTr="00B4371C">
        <w:trPr>
          <w:trHeight w:val="276"/>
        </w:trPr>
        <w:tc>
          <w:tcPr>
            <w:tcW w:w="1723" w:type="dxa"/>
            <w:tcBorders>
              <w:top w:val="single" w:sz="4" w:space="0" w:color="auto"/>
              <w:bottom w:val="single" w:sz="4" w:space="0" w:color="auto"/>
            </w:tcBorders>
            <w:shd w:val="clear" w:color="auto" w:fill="auto"/>
            <w:noWrap/>
            <w:vAlign w:val="center"/>
            <w:hideMark/>
          </w:tcPr>
          <w:p w:rsidR="00274B48" w:rsidRPr="0021417C" w:rsidRDefault="00274B48" w:rsidP="00B4371C">
            <w:pPr>
              <w:spacing w:after="0" w:line="240" w:lineRule="auto"/>
              <w:rPr>
                <w:rFonts w:ascii="Arial" w:eastAsia="Times New Roman" w:hAnsi="Arial" w:cs="Arial"/>
                <w:b/>
                <w:color w:val="000000"/>
                <w:sz w:val="20"/>
                <w:szCs w:val="20"/>
              </w:rPr>
            </w:pPr>
            <w:r w:rsidRPr="0021417C">
              <w:rPr>
                <w:rFonts w:ascii="Arial" w:eastAsia="Times New Roman" w:hAnsi="Arial" w:cs="Arial"/>
                <w:b/>
                <w:color w:val="000000"/>
                <w:sz w:val="20"/>
                <w:szCs w:val="20"/>
              </w:rPr>
              <w:t>Total Effect</w:t>
            </w:r>
          </w:p>
        </w:tc>
        <w:tc>
          <w:tcPr>
            <w:tcW w:w="1521" w:type="dxa"/>
            <w:tcBorders>
              <w:top w:val="single" w:sz="4" w:space="0" w:color="auto"/>
              <w:bottom w:val="single" w:sz="4" w:space="0" w:color="auto"/>
            </w:tcBorders>
            <w:shd w:val="clear" w:color="auto" w:fill="auto"/>
            <w:noWrap/>
            <w:vAlign w:val="center"/>
            <w:hideMark/>
          </w:tcPr>
          <w:p w:rsidR="00274B48" w:rsidRPr="0021417C" w:rsidRDefault="00303BE4" w:rsidP="00B4371C">
            <w:pPr>
              <w:spacing w:after="0" w:line="240" w:lineRule="auto"/>
              <w:jc w:val="right"/>
              <w:rPr>
                <w:rFonts w:ascii="Arial" w:eastAsia="Times New Roman" w:hAnsi="Arial" w:cs="Arial"/>
                <w:b/>
                <w:color w:val="000000"/>
                <w:sz w:val="20"/>
                <w:szCs w:val="20"/>
              </w:rPr>
            </w:pPr>
            <w:r>
              <w:rPr>
                <w:rFonts w:ascii="Arial" w:eastAsia="Times New Roman" w:hAnsi="Arial" w:cs="Arial"/>
                <w:b/>
                <w:color w:val="000000"/>
                <w:sz w:val="20"/>
                <w:szCs w:val="20"/>
              </w:rPr>
              <w:t>3</w:t>
            </w:r>
            <w:r w:rsidR="005D58D1">
              <w:rPr>
                <w:rFonts w:ascii="Arial" w:eastAsia="Times New Roman" w:hAnsi="Arial" w:cs="Arial"/>
                <w:b/>
                <w:color w:val="000000"/>
                <w:sz w:val="20"/>
                <w:szCs w:val="20"/>
              </w:rPr>
              <w:t>1</w:t>
            </w:r>
          </w:p>
        </w:tc>
        <w:tc>
          <w:tcPr>
            <w:tcW w:w="1485" w:type="dxa"/>
            <w:tcBorders>
              <w:top w:val="single" w:sz="4" w:space="0" w:color="auto"/>
              <w:bottom w:val="single" w:sz="4" w:space="0" w:color="auto"/>
            </w:tcBorders>
            <w:shd w:val="clear" w:color="auto" w:fill="auto"/>
            <w:noWrap/>
            <w:vAlign w:val="center"/>
            <w:hideMark/>
          </w:tcPr>
          <w:p w:rsidR="00274B48" w:rsidRPr="0021417C" w:rsidRDefault="00274B48" w:rsidP="00AF289E">
            <w:pPr>
              <w:spacing w:after="0" w:line="240" w:lineRule="auto"/>
              <w:jc w:val="right"/>
              <w:rPr>
                <w:rFonts w:ascii="Arial" w:eastAsia="Times New Roman" w:hAnsi="Arial" w:cs="Arial"/>
                <w:b/>
                <w:color w:val="000000"/>
                <w:sz w:val="20"/>
                <w:szCs w:val="20"/>
              </w:rPr>
            </w:pPr>
            <w:r>
              <w:rPr>
                <w:rFonts w:ascii="Arial" w:eastAsia="Times New Roman" w:hAnsi="Arial" w:cs="Arial"/>
                <w:b/>
                <w:color w:val="000000"/>
                <w:sz w:val="20"/>
                <w:szCs w:val="20"/>
              </w:rPr>
              <w:t>$1.</w:t>
            </w:r>
            <w:r w:rsidR="00303BE4">
              <w:rPr>
                <w:rFonts w:ascii="Arial" w:eastAsia="Times New Roman" w:hAnsi="Arial" w:cs="Arial"/>
                <w:b/>
                <w:color w:val="000000"/>
                <w:sz w:val="20"/>
                <w:szCs w:val="20"/>
              </w:rPr>
              <w:t>2</w:t>
            </w:r>
            <w:r w:rsidR="005D58D1">
              <w:rPr>
                <w:rFonts w:ascii="Arial" w:eastAsia="Times New Roman" w:hAnsi="Arial" w:cs="Arial"/>
                <w:b/>
                <w:color w:val="000000"/>
                <w:sz w:val="20"/>
                <w:szCs w:val="20"/>
              </w:rPr>
              <w:t>3</w:t>
            </w:r>
          </w:p>
        </w:tc>
        <w:tc>
          <w:tcPr>
            <w:tcW w:w="1506" w:type="dxa"/>
            <w:tcBorders>
              <w:top w:val="single" w:sz="4" w:space="0" w:color="auto"/>
              <w:bottom w:val="single" w:sz="4" w:space="0" w:color="auto"/>
            </w:tcBorders>
            <w:shd w:val="clear" w:color="auto" w:fill="auto"/>
            <w:noWrap/>
            <w:vAlign w:val="center"/>
            <w:hideMark/>
          </w:tcPr>
          <w:p w:rsidR="00274B48" w:rsidRPr="0021417C" w:rsidRDefault="00274B48" w:rsidP="00AF289E">
            <w:pPr>
              <w:spacing w:after="0" w:line="240" w:lineRule="auto"/>
              <w:jc w:val="right"/>
              <w:rPr>
                <w:rFonts w:ascii="Arial" w:eastAsia="Times New Roman" w:hAnsi="Arial" w:cs="Arial"/>
                <w:b/>
                <w:color w:val="000000"/>
                <w:sz w:val="20"/>
                <w:szCs w:val="20"/>
              </w:rPr>
            </w:pPr>
            <w:r>
              <w:rPr>
                <w:rFonts w:ascii="Arial" w:eastAsia="Times New Roman" w:hAnsi="Arial" w:cs="Arial"/>
                <w:b/>
                <w:color w:val="000000"/>
                <w:sz w:val="20"/>
                <w:szCs w:val="20"/>
              </w:rPr>
              <w:t>$</w:t>
            </w:r>
            <w:r w:rsidR="00F263C9">
              <w:rPr>
                <w:rFonts w:ascii="Arial" w:eastAsia="Times New Roman" w:hAnsi="Arial" w:cs="Arial"/>
                <w:b/>
                <w:color w:val="000000"/>
                <w:sz w:val="20"/>
                <w:szCs w:val="20"/>
              </w:rPr>
              <w:t>1.</w:t>
            </w:r>
            <w:r w:rsidR="005D58D1">
              <w:rPr>
                <w:rFonts w:ascii="Arial" w:eastAsia="Times New Roman" w:hAnsi="Arial" w:cs="Arial"/>
                <w:b/>
                <w:color w:val="000000"/>
                <w:sz w:val="20"/>
                <w:szCs w:val="20"/>
              </w:rPr>
              <w:t>85</w:t>
            </w:r>
          </w:p>
        </w:tc>
        <w:tc>
          <w:tcPr>
            <w:tcW w:w="1438" w:type="dxa"/>
            <w:tcBorders>
              <w:top w:val="single" w:sz="4" w:space="0" w:color="auto"/>
              <w:bottom w:val="single" w:sz="4" w:space="0" w:color="auto"/>
            </w:tcBorders>
            <w:shd w:val="clear" w:color="auto" w:fill="auto"/>
            <w:noWrap/>
            <w:vAlign w:val="center"/>
            <w:hideMark/>
          </w:tcPr>
          <w:p w:rsidR="00274B48" w:rsidRPr="0021417C" w:rsidRDefault="00274B48" w:rsidP="00AF289E">
            <w:pPr>
              <w:spacing w:after="0" w:line="240" w:lineRule="auto"/>
              <w:jc w:val="right"/>
              <w:rPr>
                <w:rFonts w:ascii="Arial" w:eastAsia="Times New Roman" w:hAnsi="Arial" w:cs="Arial"/>
                <w:b/>
                <w:color w:val="000000"/>
                <w:sz w:val="20"/>
                <w:szCs w:val="20"/>
              </w:rPr>
            </w:pPr>
            <w:r>
              <w:rPr>
                <w:rFonts w:ascii="Arial" w:eastAsia="Times New Roman" w:hAnsi="Arial" w:cs="Arial"/>
                <w:b/>
                <w:color w:val="000000"/>
                <w:sz w:val="20"/>
                <w:szCs w:val="20"/>
              </w:rPr>
              <w:t xml:space="preserve">            $</w:t>
            </w:r>
            <w:r w:rsidR="00303BE4">
              <w:rPr>
                <w:rFonts w:ascii="Arial" w:eastAsia="Times New Roman" w:hAnsi="Arial" w:cs="Arial"/>
                <w:b/>
                <w:color w:val="000000"/>
                <w:sz w:val="20"/>
                <w:szCs w:val="20"/>
              </w:rPr>
              <w:t>2.8</w:t>
            </w:r>
            <w:r w:rsidR="00AF289E">
              <w:rPr>
                <w:rFonts w:ascii="Arial" w:eastAsia="Times New Roman" w:hAnsi="Arial" w:cs="Arial"/>
                <w:b/>
                <w:color w:val="000000"/>
                <w:sz w:val="20"/>
                <w:szCs w:val="20"/>
              </w:rPr>
              <w:t>6</w:t>
            </w:r>
          </w:p>
        </w:tc>
      </w:tr>
    </w:tbl>
    <w:p w:rsidR="005D58D1" w:rsidRDefault="00274B48" w:rsidP="00274B48">
      <w:r>
        <w:br w:type="textWrapping" w:clear="all"/>
      </w:r>
    </w:p>
    <w:p w:rsidR="00274B48" w:rsidRPr="005C231B" w:rsidRDefault="00274B48" w:rsidP="001F0FFC">
      <w:pPr>
        <w:rPr>
          <w:rFonts w:ascii="Arial" w:hAnsi="Arial" w:cs="Arial"/>
        </w:rPr>
      </w:pPr>
      <w:r>
        <w:rPr>
          <w:rFonts w:ascii="Arial" w:hAnsi="Arial" w:cs="Arial"/>
        </w:rPr>
        <w:lastRenderedPageBreak/>
        <w:t>In addition to the impacts cited in Table 4, ongo</w:t>
      </w:r>
      <w:r w:rsidR="00092773">
        <w:rPr>
          <w:rFonts w:ascii="Arial" w:hAnsi="Arial" w:cs="Arial"/>
        </w:rPr>
        <w:t>ing operations at Chestnut Commons</w:t>
      </w:r>
      <w:r>
        <w:rPr>
          <w:rFonts w:ascii="Arial" w:hAnsi="Arial" w:cs="Arial"/>
        </w:rPr>
        <w:t xml:space="preserve"> would directly and indirectly generate a projected </w:t>
      </w:r>
      <w:r w:rsidRPr="005C231B">
        <w:rPr>
          <w:rFonts w:ascii="Arial" w:hAnsi="Arial" w:cs="Arial"/>
        </w:rPr>
        <w:t>increase of approximately $</w:t>
      </w:r>
      <w:r w:rsidR="00D32D4D">
        <w:rPr>
          <w:rFonts w:ascii="Arial" w:hAnsi="Arial" w:cs="Arial"/>
        </w:rPr>
        <w:t>72</w:t>
      </w:r>
      <w:r>
        <w:rPr>
          <w:rFonts w:ascii="Arial" w:hAnsi="Arial" w:cs="Arial"/>
        </w:rPr>
        <w:t xml:space="preserve">,000 </w:t>
      </w:r>
      <w:r w:rsidRPr="005C231B">
        <w:rPr>
          <w:rFonts w:ascii="Arial" w:hAnsi="Arial" w:cs="Arial"/>
        </w:rPr>
        <w:t xml:space="preserve">in taxes paid </w:t>
      </w:r>
      <w:r>
        <w:rPr>
          <w:rFonts w:ascii="Arial" w:hAnsi="Arial" w:cs="Arial"/>
        </w:rPr>
        <w:t>annually to the State</w:t>
      </w:r>
      <w:r w:rsidRPr="005C231B">
        <w:rPr>
          <w:rFonts w:ascii="Arial" w:hAnsi="Arial" w:cs="Arial"/>
        </w:rPr>
        <w:t>. These taxes would include approximately:</w:t>
      </w:r>
    </w:p>
    <w:p w:rsidR="00274B48" w:rsidRDefault="00D32D4D" w:rsidP="00274B48">
      <w:pPr>
        <w:pStyle w:val="ListParagraph"/>
        <w:numPr>
          <w:ilvl w:val="0"/>
          <w:numId w:val="2"/>
        </w:numPr>
        <w:jc w:val="both"/>
        <w:rPr>
          <w:rFonts w:ascii="Arial" w:hAnsi="Arial" w:cs="Arial"/>
        </w:rPr>
      </w:pPr>
      <w:r>
        <w:rPr>
          <w:rFonts w:ascii="Arial" w:hAnsi="Arial" w:cs="Arial"/>
        </w:rPr>
        <w:t>$46</w:t>
      </w:r>
      <w:r w:rsidR="00274B48" w:rsidRPr="005C231B">
        <w:rPr>
          <w:rFonts w:ascii="Arial" w:hAnsi="Arial" w:cs="Arial"/>
        </w:rPr>
        <w:t>,000 in state personal income taxes paid by Rhode Island</w:t>
      </w:r>
      <w:r w:rsidR="00274B48">
        <w:rPr>
          <w:rFonts w:ascii="Arial" w:hAnsi="Arial" w:cs="Arial"/>
        </w:rPr>
        <w:t xml:space="preserve"> workers emp</w:t>
      </w:r>
      <w:r>
        <w:rPr>
          <w:rFonts w:ascii="Arial" w:hAnsi="Arial" w:cs="Arial"/>
        </w:rPr>
        <w:t>loyed directly at Chestnut Commons</w:t>
      </w:r>
      <w:r w:rsidR="00274B48" w:rsidRPr="005C231B">
        <w:rPr>
          <w:rFonts w:ascii="Arial" w:hAnsi="Arial" w:cs="Arial"/>
        </w:rPr>
        <w:t>, or whose jobs are indire</w:t>
      </w:r>
      <w:r w:rsidR="00274B48">
        <w:rPr>
          <w:rFonts w:ascii="Arial" w:hAnsi="Arial" w:cs="Arial"/>
        </w:rPr>
        <w:t>ctly attributable to tenant and building operations</w:t>
      </w:r>
      <w:r w:rsidR="00274B48" w:rsidRPr="005C231B">
        <w:rPr>
          <w:rFonts w:ascii="Arial" w:hAnsi="Arial" w:cs="Arial"/>
        </w:rPr>
        <w:t>;</w:t>
      </w:r>
    </w:p>
    <w:p w:rsidR="00274B48" w:rsidRDefault="00D32D4D" w:rsidP="00274B48">
      <w:pPr>
        <w:pStyle w:val="ListParagraph"/>
        <w:numPr>
          <w:ilvl w:val="0"/>
          <w:numId w:val="2"/>
        </w:numPr>
        <w:jc w:val="both"/>
        <w:rPr>
          <w:rFonts w:ascii="Arial" w:hAnsi="Arial" w:cs="Arial"/>
        </w:rPr>
      </w:pPr>
      <w:r>
        <w:rPr>
          <w:rFonts w:ascii="Arial" w:hAnsi="Arial" w:cs="Arial"/>
        </w:rPr>
        <w:t>$2</w:t>
      </w:r>
      <w:r w:rsidR="00274B48">
        <w:rPr>
          <w:rFonts w:ascii="Arial" w:hAnsi="Arial" w:cs="Arial"/>
        </w:rPr>
        <w:t>0</w:t>
      </w:r>
      <w:r w:rsidR="00274B48" w:rsidRPr="005C231B">
        <w:rPr>
          <w:rFonts w:ascii="Arial" w:hAnsi="Arial" w:cs="Arial"/>
        </w:rPr>
        <w:t>,000 in state sales taxes paid on those workers’ taxable household spending; and</w:t>
      </w:r>
    </w:p>
    <w:p w:rsidR="00274B48" w:rsidRDefault="00274B48" w:rsidP="00274B48">
      <w:pPr>
        <w:pStyle w:val="ListParagraph"/>
        <w:numPr>
          <w:ilvl w:val="0"/>
          <w:numId w:val="2"/>
        </w:numPr>
        <w:jc w:val="both"/>
        <w:rPr>
          <w:rFonts w:ascii="Arial" w:hAnsi="Arial" w:cs="Arial"/>
        </w:rPr>
      </w:pPr>
      <w:r w:rsidRPr="005C231B">
        <w:rPr>
          <w:rFonts w:ascii="Arial" w:hAnsi="Arial" w:cs="Arial"/>
        </w:rPr>
        <w:t>$</w:t>
      </w:r>
      <w:r w:rsidR="00D32D4D">
        <w:rPr>
          <w:rFonts w:ascii="Arial" w:hAnsi="Arial" w:cs="Arial"/>
        </w:rPr>
        <w:t>6</w:t>
      </w:r>
      <w:r w:rsidRPr="005C231B">
        <w:rPr>
          <w:rFonts w:ascii="Arial" w:hAnsi="Arial" w:cs="Arial"/>
        </w:rPr>
        <w:t>,000 in state business corporation taxes</w:t>
      </w:r>
      <w:r>
        <w:rPr>
          <w:rFonts w:ascii="Arial" w:hAnsi="Arial" w:cs="Arial"/>
        </w:rPr>
        <w:t xml:space="preserve"> directly or indirectly attributable to building and tenant company operations.</w:t>
      </w:r>
      <w:r w:rsidRPr="005C231B">
        <w:rPr>
          <w:rFonts w:ascii="Arial" w:hAnsi="Arial" w:cs="Arial"/>
        </w:rPr>
        <w:t xml:space="preserve"> </w:t>
      </w:r>
    </w:p>
    <w:p w:rsidR="00274B48" w:rsidRPr="00C11F8D" w:rsidRDefault="00274B48" w:rsidP="00274B48">
      <w:pPr>
        <w:pStyle w:val="ListParagraph"/>
        <w:jc w:val="both"/>
        <w:rPr>
          <w:rFonts w:ascii="Arial" w:hAnsi="Arial" w:cs="Arial"/>
        </w:rPr>
      </w:pPr>
    </w:p>
    <w:p w:rsidR="00274B48" w:rsidRPr="003A7492" w:rsidRDefault="00274B48" w:rsidP="00274B48">
      <w:pPr>
        <w:jc w:val="both"/>
        <w:rPr>
          <w:rFonts w:ascii="Arial" w:hAnsi="Arial" w:cs="Arial"/>
        </w:rPr>
      </w:pPr>
      <w:r>
        <w:rPr>
          <w:rFonts w:ascii="Arial" w:hAnsi="Arial" w:cs="Arial"/>
        </w:rPr>
        <w:t>Workers who fill</w:t>
      </w:r>
      <w:r w:rsidR="00D32D4D">
        <w:rPr>
          <w:rFonts w:ascii="Arial" w:hAnsi="Arial" w:cs="Arial"/>
        </w:rPr>
        <w:t xml:space="preserve"> retail</w:t>
      </w:r>
      <w:r w:rsidR="00AF289E">
        <w:rPr>
          <w:rFonts w:ascii="Arial" w:hAnsi="Arial" w:cs="Arial"/>
        </w:rPr>
        <w:t>, fitness</w:t>
      </w:r>
      <w:r w:rsidR="00D32D4D">
        <w:rPr>
          <w:rFonts w:ascii="Arial" w:hAnsi="Arial" w:cs="Arial"/>
        </w:rPr>
        <w:t xml:space="preserve"> and building services</w:t>
      </w:r>
      <w:r>
        <w:rPr>
          <w:rFonts w:ascii="Arial" w:hAnsi="Arial" w:cs="Arial"/>
        </w:rPr>
        <w:t xml:space="preserve"> jobs at</w:t>
      </w:r>
      <w:r w:rsidRPr="004B37D6">
        <w:rPr>
          <w:rFonts w:ascii="Arial" w:hAnsi="Arial" w:cs="Arial"/>
        </w:rPr>
        <w:t xml:space="preserve"> </w:t>
      </w:r>
      <w:r w:rsidR="00D32D4D">
        <w:rPr>
          <w:rFonts w:ascii="Arial" w:hAnsi="Arial" w:cs="Arial"/>
        </w:rPr>
        <w:t>Chestnut Commons</w:t>
      </w:r>
      <w:r>
        <w:rPr>
          <w:rFonts w:ascii="Arial" w:hAnsi="Arial" w:cs="Arial"/>
        </w:rPr>
        <w:t xml:space="preserve"> are expected to be drawn primarily from Providence or from other nearby communities. </w:t>
      </w:r>
    </w:p>
    <w:p w:rsidR="00274B48" w:rsidRPr="003D558B" w:rsidRDefault="00274B48" w:rsidP="00274B48">
      <w:pPr>
        <w:rPr>
          <w:rFonts w:ascii="Arial" w:hAnsi="Arial" w:cs="Arial"/>
        </w:rPr>
      </w:pPr>
    </w:p>
    <w:p w:rsidR="00D32D4D" w:rsidRDefault="00D32D4D" w:rsidP="00D32D4D">
      <w:pPr>
        <w:jc w:val="both"/>
        <w:rPr>
          <w:rFonts w:ascii="Arial" w:hAnsi="Arial" w:cs="Arial"/>
          <w:b/>
          <w:sz w:val="24"/>
          <w:szCs w:val="24"/>
        </w:rPr>
      </w:pPr>
      <w:r w:rsidRPr="004B37D6">
        <w:rPr>
          <w:rFonts w:ascii="Arial" w:hAnsi="Arial" w:cs="Arial"/>
          <w:b/>
          <w:sz w:val="24"/>
          <w:szCs w:val="24"/>
        </w:rPr>
        <w:t>Impact</w:t>
      </w:r>
    </w:p>
    <w:p w:rsidR="00D32D4D" w:rsidRPr="00217864" w:rsidRDefault="00D32D4D" w:rsidP="00D32D4D">
      <w:pPr>
        <w:jc w:val="both"/>
        <w:rPr>
          <w:rFonts w:ascii="Arial" w:hAnsi="Arial" w:cs="Arial"/>
        </w:rPr>
      </w:pPr>
      <w:r w:rsidRPr="00B04C8E">
        <w:rPr>
          <w:rFonts w:ascii="Arial" w:hAnsi="Arial" w:cs="Arial"/>
        </w:rPr>
        <w:t>The state</w:t>
      </w:r>
      <w:r>
        <w:rPr>
          <w:rFonts w:ascii="Arial" w:hAnsi="Arial" w:cs="Arial"/>
        </w:rPr>
        <w:t xml:space="preserve"> fiscal impact of the requested tax credits and </w:t>
      </w:r>
      <w:r w:rsidR="00CB0875">
        <w:rPr>
          <w:rFonts w:ascii="Arial" w:hAnsi="Arial" w:cs="Arial"/>
        </w:rPr>
        <w:t xml:space="preserve">sales and use tax </w:t>
      </w:r>
      <w:r>
        <w:rPr>
          <w:rFonts w:ascii="Arial" w:hAnsi="Arial" w:cs="Arial"/>
        </w:rPr>
        <w:t>exemptions is up to $</w:t>
      </w:r>
      <w:r w:rsidR="00B05396">
        <w:rPr>
          <w:rFonts w:ascii="Arial" w:hAnsi="Arial" w:cs="Arial"/>
        </w:rPr>
        <w:t>3,2</w:t>
      </w:r>
      <w:r w:rsidR="00F82681">
        <w:rPr>
          <w:rFonts w:ascii="Arial" w:hAnsi="Arial" w:cs="Arial"/>
        </w:rPr>
        <w:t>49,820</w:t>
      </w:r>
      <w:bookmarkStart w:id="0" w:name="_GoBack"/>
      <w:bookmarkEnd w:id="0"/>
      <w:r>
        <w:rPr>
          <w:rFonts w:ascii="Arial" w:hAnsi="Arial" w:cs="Arial"/>
        </w:rPr>
        <w:t xml:space="preserve"> in foregone state revenue. Direct and indirect economic and fiscal benefits of the proposed project include the</w:t>
      </w:r>
      <w:r w:rsidRPr="006E3F4A">
        <w:rPr>
          <w:rFonts w:ascii="Arial" w:hAnsi="Arial" w:cs="Arial"/>
        </w:rPr>
        <w:t xml:space="preserve"> estimated </w:t>
      </w:r>
      <w:r>
        <w:rPr>
          <w:rFonts w:ascii="Arial" w:hAnsi="Arial" w:cs="Arial"/>
        </w:rPr>
        <w:t>increase in annual state GDP of $</w:t>
      </w:r>
      <w:r w:rsidR="00C06791">
        <w:rPr>
          <w:rFonts w:ascii="Arial" w:hAnsi="Arial" w:cs="Arial"/>
        </w:rPr>
        <w:t>1.</w:t>
      </w:r>
      <w:r w:rsidR="00AF289E">
        <w:rPr>
          <w:rFonts w:ascii="Arial" w:hAnsi="Arial" w:cs="Arial"/>
        </w:rPr>
        <w:t>85</w:t>
      </w:r>
      <w:r>
        <w:rPr>
          <w:rFonts w:ascii="Arial" w:hAnsi="Arial" w:cs="Arial"/>
        </w:rPr>
        <w:t xml:space="preserve"> million, the estimated associated job creation, and the gross increase of nearly $</w:t>
      </w:r>
      <w:r w:rsidR="00C06791">
        <w:rPr>
          <w:rFonts w:ascii="Arial" w:hAnsi="Arial" w:cs="Arial"/>
        </w:rPr>
        <w:t>1.66</w:t>
      </w:r>
      <w:r>
        <w:rPr>
          <w:rFonts w:ascii="Arial" w:hAnsi="Arial" w:cs="Arial"/>
        </w:rPr>
        <w:t xml:space="preserve"> million in state personal income, sales and business corporation tax revenues during the construction phase and during the twelve years following the completion of the project. These benefits are detailed in the foregoing analysis. </w:t>
      </w:r>
      <w:r w:rsidRPr="00217864">
        <w:rPr>
          <w:rFonts w:ascii="Arial" w:hAnsi="Arial" w:cs="Arial"/>
        </w:rPr>
        <w:t>In addition to the economic and tax revenue impacts cited above, the proposed project would benefit Rho</w:t>
      </w:r>
      <w:r>
        <w:rPr>
          <w:rFonts w:ascii="Arial" w:hAnsi="Arial" w:cs="Arial"/>
        </w:rPr>
        <w:t xml:space="preserve">de Island in several other ways. </w:t>
      </w:r>
    </w:p>
    <w:p w:rsidR="00D32D4D" w:rsidRDefault="00131501" w:rsidP="00D32D4D">
      <w:pPr>
        <w:pStyle w:val="ListParagraph"/>
        <w:numPr>
          <w:ilvl w:val="0"/>
          <w:numId w:val="4"/>
        </w:numPr>
        <w:jc w:val="both"/>
        <w:rPr>
          <w:rFonts w:ascii="Arial" w:hAnsi="Arial" w:cs="Arial"/>
        </w:rPr>
      </w:pPr>
      <w:r>
        <w:rPr>
          <w:rFonts w:ascii="Arial" w:hAnsi="Arial" w:cs="Arial"/>
        </w:rPr>
        <w:t xml:space="preserve">Increase the supply of housing in </w:t>
      </w:r>
      <w:r w:rsidR="00D32D4D">
        <w:rPr>
          <w:rFonts w:ascii="Arial" w:hAnsi="Arial" w:cs="Arial"/>
        </w:rPr>
        <w:t>the I-195 R</w:t>
      </w:r>
      <w:r>
        <w:rPr>
          <w:rFonts w:ascii="Arial" w:hAnsi="Arial" w:cs="Arial"/>
        </w:rPr>
        <w:t>edevelopment District</w:t>
      </w:r>
    </w:p>
    <w:p w:rsidR="00DF355C" w:rsidRDefault="00DF355C" w:rsidP="00D32D4D">
      <w:pPr>
        <w:pStyle w:val="ListParagraph"/>
        <w:numPr>
          <w:ilvl w:val="0"/>
          <w:numId w:val="4"/>
        </w:numPr>
        <w:jc w:val="both"/>
        <w:rPr>
          <w:rFonts w:ascii="Arial" w:hAnsi="Arial" w:cs="Arial"/>
        </w:rPr>
      </w:pPr>
      <w:r>
        <w:rPr>
          <w:rFonts w:ascii="Arial" w:hAnsi="Arial" w:cs="Arial"/>
        </w:rPr>
        <w:t>Expand retail and restaurant options in the District</w:t>
      </w:r>
    </w:p>
    <w:p w:rsidR="00DF355C" w:rsidRDefault="00A84DA0" w:rsidP="00D32D4D">
      <w:pPr>
        <w:pStyle w:val="ListParagraph"/>
        <w:numPr>
          <w:ilvl w:val="0"/>
          <w:numId w:val="4"/>
        </w:numPr>
        <w:jc w:val="both"/>
        <w:rPr>
          <w:rFonts w:ascii="Arial" w:hAnsi="Arial" w:cs="Arial"/>
        </w:rPr>
      </w:pPr>
      <w:r>
        <w:rPr>
          <w:rFonts w:ascii="Arial" w:hAnsi="Arial" w:cs="Arial"/>
        </w:rPr>
        <w:t>Create new, green open space in the District</w:t>
      </w:r>
    </w:p>
    <w:p w:rsidR="00D32D4D" w:rsidRPr="00A84DA0" w:rsidRDefault="00DF355C" w:rsidP="00D32D4D">
      <w:pPr>
        <w:pStyle w:val="ListParagraph"/>
        <w:numPr>
          <w:ilvl w:val="0"/>
          <w:numId w:val="4"/>
        </w:numPr>
        <w:jc w:val="both"/>
        <w:rPr>
          <w:rFonts w:ascii="Arial" w:hAnsi="Arial" w:cs="Arial"/>
        </w:rPr>
      </w:pPr>
      <w:r>
        <w:rPr>
          <w:rFonts w:ascii="Arial" w:hAnsi="Arial" w:cs="Arial"/>
        </w:rPr>
        <w:t>I</w:t>
      </w:r>
      <w:r w:rsidR="00D32D4D" w:rsidRPr="00B63B13">
        <w:rPr>
          <w:rFonts w:ascii="Arial" w:hAnsi="Arial" w:cs="Arial"/>
        </w:rPr>
        <w:t>ncreas</w:t>
      </w:r>
      <w:r>
        <w:rPr>
          <w:rFonts w:ascii="Arial" w:hAnsi="Arial" w:cs="Arial"/>
        </w:rPr>
        <w:t>e</w:t>
      </w:r>
      <w:r w:rsidR="00D32D4D" w:rsidRPr="00B63B13">
        <w:rPr>
          <w:rFonts w:ascii="Arial" w:hAnsi="Arial" w:cs="Arial"/>
        </w:rPr>
        <w:t xml:space="preserve"> l</w:t>
      </w:r>
      <w:r>
        <w:rPr>
          <w:rFonts w:ascii="Arial" w:hAnsi="Arial" w:cs="Arial"/>
        </w:rPr>
        <w:t>ocal real property tax revenues</w:t>
      </w:r>
    </w:p>
    <w:p w:rsidR="009C7041" w:rsidRDefault="00D32D4D" w:rsidP="00A84DA0">
      <w:pPr>
        <w:jc w:val="both"/>
      </w:pPr>
      <w:r w:rsidRPr="00B63B13">
        <w:rPr>
          <w:rFonts w:ascii="Arial" w:hAnsi="Arial" w:cs="Arial"/>
        </w:rPr>
        <w:t>Beyond the fiscal impact noted above, there is no anticipated financial exposure to the state. I</w:t>
      </w:r>
      <w:r>
        <w:rPr>
          <w:rFonts w:ascii="Arial" w:hAnsi="Arial" w:cs="Arial"/>
        </w:rPr>
        <w:t>n addition, various features of the program mitigate risk to the state. In particular, the completion risk (i.e., the risk that the project is not completed) is mitigated by the fact that the tax credits will be payable only upon completion of the development. The risk of project cost overruns is mitigated by the fact that the tax credits are capped at the amount set forth above. In addition, if project costs come in lower than anticipated, the tax credits to be paid will be reduced accordingly.</w:t>
      </w:r>
    </w:p>
    <w:sectPr w:rsidR="009C7041" w:rsidSect="00832B86">
      <w:foot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0252D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6E1" w:rsidRDefault="00ED56E1" w:rsidP="00140E5E">
      <w:pPr>
        <w:spacing w:after="0" w:line="240" w:lineRule="auto"/>
      </w:pPr>
      <w:r>
        <w:separator/>
      </w:r>
    </w:p>
  </w:endnote>
  <w:endnote w:type="continuationSeparator" w:id="0">
    <w:p w:rsidR="00ED56E1" w:rsidRDefault="00ED56E1" w:rsidP="00140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46679"/>
      <w:docPartObj>
        <w:docPartGallery w:val="Page Numbers (Bottom of Page)"/>
        <w:docPartUnique/>
      </w:docPartObj>
    </w:sdtPr>
    <w:sdtContent>
      <w:p w:rsidR="00144DF6" w:rsidRDefault="00EA6617">
        <w:pPr>
          <w:pStyle w:val="Footer"/>
          <w:jc w:val="center"/>
        </w:pPr>
        <w:r>
          <w:fldChar w:fldCharType="begin"/>
        </w:r>
        <w:r w:rsidR="00F82681">
          <w:instrText xml:space="preserve"> PAGE   \* MERGEFORMAT </w:instrText>
        </w:r>
        <w:r>
          <w:fldChar w:fldCharType="separate"/>
        </w:r>
        <w:r w:rsidR="002549A6">
          <w:rPr>
            <w:noProof/>
          </w:rPr>
          <w:t>2</w:t>
        </w:r>
        <w:r>
          <w:rPr>
            <w:noProof/>
          </w:rPr>
          <w:fldChar w:fldCharType="end"/>
        </w:r>
      </w:p>
    </w:sdtContent>
  </w:sdt>
  <w:p w:rsidR="00144DF6" w:rsidRDefault="00144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6E1" w:rsidRDefault="00ED56E1" w:rsidP="00140E5E">
      <w:pPr>
        <w:spacing w:after="0" w:line="240" w:lineRule="auto"/>
      </w:pPr>
      <w:r>
        <w:separator/>
      </w:r>
    </w:p>
  </w:footnote>
  <w:footnote w:type="continuationSeparator" w:id="0">
    <w:p w:rsidR="00ED56E1" w:rsidRDefault="00ED56E1" w:rsidP="00140E5E">
      <w:pPr>
        <w:spacing w:after="0" w:line="240" w:lineRule="auto"/>
      </w:pPr>
      <w:r>
        <w:continuationSeparator/>
      </w:r>
    </w:p>
  </w:footnote>
  <w:footnote w:id="1">
    <w:p w:rsidR="00140E5E" w:rsidRDefault="00140E5E" w:rsidP="00140E5E">
      <w:pPr>
        <w:pStyle w:val="FootnoteText"/>
      </w:pPr>
      <w:r>
        <w:rPr>
          <w:rStyle w:val="FootnoteReference"/>
        </w:rPr>
        <w:footnoteRef/>
      </w:r>
      <w:r>
        <w:t xml:space="preserve"> A person-year is equivalent to the time worked by one person who is employed full-time for a year. For example, it could represent the work of two people who are each employed full-time for six months; or the work of one person who is employed half-time for two years.   </w:t>
      </w:r>
    </w:p>
  </w:footnote>
  <w:footnote w:id="2">
    <w:p w:rsidR="00140E5E" w:rsidRDefault="00140E5E" w:rsidP="00140E5E">
      <w:pPr>
        <w:pStyle w:val="FootnoteText"/>
      </w:pPr>
      <w:r>
        <w:rPr>
          <w:rStyle w:val="FootnoteReference"/>
        </w:rPr>
        <w:footnoteRef/>
      </w:r>
      <w:r>
        <w:t xml:space="preserve"> Output is a measure of the total sales by Rhode Island companies (including the “sale” of labor by Rhode Island households) generated by the project.  </w:t>
      </w:r>
    </w:p>
  </w:footnote>
  <w:footnote w:id="3">
    <w:p w:rsidR="00140E5E" w:rsidRDefault="00140E5E" w:rsidP="00140E5E">
      <w:pPr>
        <w:pStyle w:val="FootnoteText"/>
      </w:pPr>
      <w:r>
        <w:rPr>
          <w:rStyle w:val="FootnoteReference"/>
        </w:rPr>
        <w:footnoteRef/>
      </w:r>
      <w:r>
        <w:t xml:space="preserve"> Rhode Island Department of Labor and Training, Occupational Employment Statistics,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6625"/>
    <w:multiLevelType w:val="hybridMultilevel"/>
    <w:tmpl w:val="A6F8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B562B"/>
    <w:multiLevelType w:val="hybridMultilevel"/>
    <w:tmpl w:val="83560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850FE"/>
    <w:multiLevelType w:val="hybridMultilevel"/>
    <w:tmpl w:val="F178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2508E4"/>
    <w:multiLevelType w:val="hybridMultilevel"/>
    <w:tmpl w:val="61B6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ng, Yiliu">
    <w15:presenceInfo w15:providerId="None" w15:userId="Zhang, Yili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7041"/>
    <w:rsid w:val="00010928"/>
    <w:rsid w:val="00092773"/>
    <w:rsid w:val="000D68E8"/>
    <w:rsid w:val="00131501"/>
    <w:rsid w:val="00140E5E"/>
    <w:rsid w:val="00144DF6"/>
    <w:rsid w:val="00154902"/>
    <w:rsid w:val="0019109D"/>
    <w:rsid w:val="001D34A4"/>
    <w:rsid w:val="001F0FFC"/>
    <w:rsid w:val="002549A6"/>
    <w:rsid w:val="00274B48"/>
    <w:rsid w:val="002837FE"/>
    <w:rsid w:val="002E563A"/>
    <w:rsid w:val="00303BE4"/>
    <w:rsid w:val="0032465E"/>
    <w:rsid w:val="00352979"/>
    <w:rsid w:val="00464658"/>
    <w:rsid w:val="004F3F46"/>
    <w:rsid w:val="005D58D1"/>
    <w:rsid w:val="00622EA1"/>
    <w:rsid w:val="00676AB0"/>
    <w:rsid w:val="006A7E33"/>
    <w:rsid w:val="007673AC"/>
    <w:rsid w:val="00832B86"/>
    <w:rsid w:val="00854A34"/>
    <w:rsid w:val="009416B4"/>
    <w:rsid w:val="00944237"/>
    <w:rsid w:val="009B0081"/>
    <w:rsid w:val="009C7041"/>
    <w:rsid w:val="00A0785C"/>
    <w:rsid w:val="00A401E6"/>
    <w:rsid w:val="00A477BF"/>
    <w:rsid w:val="00A84DA0"/>
    <w:rsid w:val="00AF289E"/>
    <w:rsid w:val="00B05396"/>
    <w:rsid w:val="00B13EC1"/>
    <w:rsid w:val="00C06791"/>
    <w:rsid w:val="00C6704E"/>
    <w:rsid w:val="00CB0875"/>
    <w:rsid w:val="00D25505"/>
    <w:rsid w:val="00D32D4D"/>
    <w:rsid w:val="00DF355C"/>
    <w:rsid w:val="00EA6617"/>
    <w:rsid w:val="00ED56E1"/>
    <w:rsid w:val="00F263C9"/>
    <w:rsid w:val="00F82681"/>
    <w:rsid w:val="00FA6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041"/>
    <w:pPr>
      <w:ind w:left="720"/>
      <w:contextualSpacing/>
    </w:pPr>
  </w:style>
  <w:style w:type="table" w:styleId="TableGrid">
    <w:name w:val="Table Grid"/>
    <w:basedOn w:val="TableNormal"/>
    <w:uiPriority w:val="59"/>
    <w:rsid w:val="00140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40E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0E5E"/>
    <w:rPr>
      <w:sz w:val="20"/>
      <w:szCs w:val="20"/>
    </w:rPr>
  </w:style>
  <w:style w:type="character" w:styleId="FootnoteReference">
    <w:name w:val="footnote reference"/>
    <w:basedOn w:val="DefaultParagraphFont"/>
    <w:uiPriority w:val="99"/>
    <w:semiHidden/>
    <w:unhideWhenUsed/>
    <w:rsid w:val="00140E5E"/>
    <w:rPr>
      <w:vertAlign w:val="superscript"/>
    </w:rPr>
  </w:style>
  <w:style w:type="paragraph" w:styleId="Header">
    <w:name w:val="header"/>
    <w:basedOn w:val="Normal"/>
    <w:link w:val="HeaderChar"/>
    <w:uiPriority w:val="99"/>
    <w:semiHidden/>
    <w:unhideWhenUsed/>
    <w:rsid w:val="00144D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4DF6"/>
  </w:style>
  <w:style w:type="paragraph" w:styleId="Footer">
    <w:name w:val="footer"/>
    <w:basedOn w:val="Normal"/>
    <w:link w:val="FooterChar"/>
    <w:uiPriority w:val="99"/>
    <w:unhideWhenUsed/>
    <w:rsid w:val="00144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DF6"/>
  </w:style>
  <w:style w:type="paragraph" w:styleId="BalloonText">
    <w:name w:val="Balloon Text"/>
    <w:basedOn w:val="Normal"/>
    <w:link w:val="BalloonTextChar"/>
    <w:uiPriority w:val="99"/>
    <w:semiHidden/>
    <w:unhideWhenUsed/>
    <w:rsid w:val="009B0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081"/>
    <w:rPr>
      <w:rFonts w:ascii="Segoe UI" w:hAnsi="Segoe UI" w:cs="Segoe UI"/>
      <w:sz w:val="18"/>
      <w:szCs w:val="18"/>
    </w:rPr>
  </w:style>
  <w:style w:type="character" w:styleId="CommentReference">
    <w:name w:val="annotation reference"/>
    <w:basedOn w:val="DefaultParagraphFont"/>
    <w:uiPriority w:val="99"/>
    <w:semiHidden/>
    <w:unhideWhenUsed/>
    <w:rsid w:val="00F82681"/>
    <w:rPr>
      <w:sz w:val="16"/>
      <w:szCs w:val="16"/>
    </w:rPr>
  </w:style>
  <w:style w:type="paragraph" w:styleId="CommentText">
    <w:name w:val="annotation text"/>
    <w:basedOn w:val="Normal"/>
    <w:link w:val="CommentTextChar"/>
    <w:uiPriority w:val="99"/>
    <w:semiHidden/>
    <w:unhideWhenUsed/>
    <w:rsid w:val="00F82681"/>
    <w:pPr>
      <w:spacing w:line="240" w:lineRule="auto"/>
    </w:pPr>
    <w:rPr>
      <w:sz w:val="20"/>
      <w:szCs w:val="20"/>
    </w:rPr>
  </w:style>
  <w:style w:type="character" w:customStyle="1" w:styleId="CommentTextChar">
    <w:name w:val="Comment Text Char"/>
    <w:basedOn w:val="DefaultParagraphFont"/>
    <w:link w:val="CommentText"/>
    <w:uiPriority w:val="99"/>
    <w:semiHidden/>
    <w:rsid w:val="00F82681"/>
    <w:rPr>
      <w:sz w:val="20"/>
      <w:szCs w:val="20"/>
    </w:rPr>
  </w:style>
  <w:style w:type="paragraph" w:styleId="CommentSubject">
    <w:name w:val="annotation subject"/>
    <w:basedOn w:val="CommentText"/>
    <w:next w:val="CommentText"/>
    <w:link w:val="CommentSubjectChar"/>
    <w:uiPriority w:val="99"/>
    <w:semiHidden/>
    <w:unhideWhenUsed/>
    <w:rsid w:val="00F82681"/>
    <w:rPr>
      <w:b/>
      <w:bCs/>
    </w:rPr>
  </w:style>
  <w:style w:type="character" w:customStyle="1" w:styleId="CommentSubjectChar">
    <w:name w:val="Comment Subject Char"/>
    <w:basedOn w:val="CommentTextChar"/>
    <w:link w:val="CommentSubject"/>
    <w:uiPriority w:val="99"/>
    <w:semiHidden/>
    <w:rsid w:val="00F82681"/>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O'Neill</dc:creator>
  <cp:keywords/>
  <dc:description/>
  <cp:lastModifiedBy>Hugh O'Neill</cp:lastModifiedBy>
  <cp:revision>2</cp:revision>
  <cp:lastPrinted>2016-12-14T13:49:00Z</cp:lastPrinted>
  <dcterms:created xsi:type="dcterms:W3CDTF">2016-12-14T23:53:00Z</dcterms:created>
  <dcterms:modified xsi:type="dcterms:W3CDTF">2016-12-14T23:53:00Z</dcterms:modified>
</cp:coreProperties>
</file>